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4C" w:rsidRDefault="00820095">
      <w:pPr>
        <w:spacing w:line="560" w:lineRule="exact"/>
        <w:jc w:val="center"/>
        <w:rPr>
          <w:rFonts w:ascii="黑体" w:eastAsia="黑体" w:hAnsi="黑体"/>
          <w:bCs/>
          <w:sz w:val="36"/>
          <w:szCs w:val="36"/>
        </w:rPr>
      </w:pPr>
      <w:bookmarkStart w:id="0" w:name="_GoBack"/>
      <w:bookmarkEnd w:id="0"/>
      <w:r>
        <w:rPr>
          <w:rFonts w:ascii="黑体" w:eastAsia="黑体" w:hAnsi="黑体" w:hint="eastAsia"/>
          <w:bCs/>
          <w:sz w:val="36"/>
          <w:szCs w:val="36"/>
        </w:rPr>
        <w:t>道路危险货物运输</w:t>
      </w:r>
    </w:p>
    <w:p w:rsidR="00E4614C" w:rsidRDefault="00820095">
      <w:pPr>
        <w:spacing w:line="560" w:lineRule="exact"/>
        <w:ind w:firstLineChars="550" w:firstLine="1980"/>
        <w:rPr>
          <w:rFonts w:ascii="黑体" w:eastAsia="黑体" w:hAnsi="黑体"/>
          <w:bCs/>
          <w:sz w:val="36"/>
          <w:szCs w:val="36"/>
        </w:rPr>
      </w:pPr>
      <w:r>
        <w:rPr>
          <w:rFonts w:ascii="黑体" w:eastAsia="黑体" w:hAnsi="黑体" w:hint="eastAsia"/>
          <w:bCs/>
          <w:sz w:val="36"/>
          <w:szCs w:val="36"/>
        </w:rPr>
        <w:t>从业人员从业资格考试大纲</w:t>
      </w:r>
    </w:p>
    <w:p w:rsidR="00E4614C" w:rsidRDefault="00E4614C">
      <w:pPr>
        <w:spacing w:line="560" w:lineRule="exact"/>
        <w:jc w:val="center"/>
        <w:rPr>
          <w:rFonts w:ascii="楷体_GB2312" w:eastAsia="楷体_GB2312"/>
          <w:sz w:val="32"/>
          <w:szCs w:val="32"/>
        </w:rPr>
      </w:pP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为加强道路危险货物运输从业人员从业资格管理，提高道路危险货物运输从业人员综合素质，根据《中华人民共和国道路运输条例》、《危险化学品安全管理条例》、《道路危险货物运输管理规定》等有关法律、行政法规及规章，制定本大纲。</w:t>
      </w:r>
    </w:p>
    <w:p w:rsidR="00E4614C" w:rsidRDefault="00820095">
      <w:pPr>
        <w:pStyle w:val="1"/>
        <w:spacing w:line="560" w:lineRule="exact"/>
        <w:ind w:firstLine="640"/>
        <w:rPr>
          <w:rFonts w:ascii="黑体" w:eastAsia="黑体"/>
          <w:bCs/>
          <w:sz w:val="32"/>
          <w:szCs w:val="32"/>
        </w:rPr>
      </w:pPr>
      <w:r>
        <w:rPr>
          <w:rFonts w:ascii="黑体" w:eastAsia="黑体" w:hint="eastAsia"/>
          <w:bCs/>
          <w:sz w:val="32"/>
          <w:szCs w:val="32"/>
        </w:rPr>
        <w:t>一、适用范围</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申请道路危险货物运输从业人员从业资格证件的人员，包括驾驶人员、押运人员和装卸管理人员。</w:t>
      </w:r>
    </w:p>
    <w:p w:rsidR="00E4614C" w:rsidRDefault="00820095">
      <w:pPr>
        <w:pStyle w:val="1"/>
        <w:spacing w:line="560" w:lineRule="exact"/>
        <w:ind w:firstLine="640"/>
        <w:rPr>
          <w:rFonts w:ascii="黑体" w:eastAsia="黑体"/>
          <w:bCs/>
          <w:sz w:val="32"/>
          <w:szCs w:val="32"/>
        </w:rPr>
      </w:pPr>
      <w:r>
        <w:rPr>
          <w:rFonts w:ascii="黑体" w:eastAsia="黑体" w:hint="eastAsia"/>
          <w:bCs/>
          <w:sz w:val="32"/>
          <w:szCs w:val="32"/>
        </w:rPr>
        <w:t>二、执行主体</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道路危险货物运输从业人员从业资格考试由设区的市级人民政府交通运输主管部门，按照交通运输部《道路运输从业人员管理规定》和本考试大纲的要求组织实施。</w:t>
      </w:r>
    </w:p>
    <w:p w:rsidR="00E4614C" w:rsidRDefault="00820095">
      <w:pPr>
        <w:pStyle w:val="1"/>
        <w:spacing w:line="560" w:lineRule="exact"/>
        <w:ind w:firstLine="640"/>
        <w:rPr>
          <w:rFonts w:ascii="黑体" w:eastAsia="黑体"/>
          <w:bCs/>
          <w:sz w:val="32"/>
          <w:szCs w:val="32"/>
        </w:rPr>
      </w:pPr>
      <w:r>
        <w:rPr>
          <w:rFonts w:ascii="黑体" w:eastAsia="黑体" w:hint="eastAsia"/>
          <w:bCs/>
          <w:sz w:val="32"/>
          <w:szCs w:val="32"/>
        </w:rPr>
        <w:t>三、考试分类、方式及合格标准</w:t>
      </w:r>
    </w:p>
    <w:p w:rsidR="00E4614C" w:rsidRDefault="00820095">
      <w:pPr>
        <w:pStyle w:val="1"/>
        <w:spacing w:line="560" w:lineRule="exact"/>
        <w:ind w:firstLine="640"/>
        <w:rPr>
          <w:rFonts w:ascii="仿宋_GB2312" w:eastAsia="仿宋_GB2312"/>
          <w:sz w:val="32"/>
          <w:szCs w:val="32"/>
        </w:rPr>
      </w:pPr>
      <w:r>
        <w:rPr>
          <w:rFonts w:ascii="仿宋_GB2312" w:eastAsia="仿宋_GB2312" w:hint="eastAsia"/>
          <w:sz w:val="32"/>
          <w:szCs w:val="32"/>
        </w:rPr>
        <w:t>（一）考试分类。</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从业资格考试分三类：</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1.道路危险货物运输驾驶人员从业资格考试；</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2.道路危险货物运输押运人员从业资格考试；</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3.道路危险货物运输装卸管理人员从业资格考试。</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（二）考试方式。</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道路危险货物运输从业人员从业资格考试为理论知识考试，采用闭卷方式，并逐步实行计算机系统随机抽题考试。</w:t>
      </w:r>
      <w:r>
        <w:rPr>
          <w:rFonts w:ascii="仿宋_GB2312" w:eastAsia="仿宋_GB2312" w:hint="eastAsia"/>
          <w:sz w:val="32"/>
          <w:szCs w:val="32"/>
        </w:rPr>
        <w:lastRenderedPageBreak/>
        <w:t>每套试题分为判断题、单项选择题二种类型，共100题，其中，判断题和单项选择题各50题，每题1分。试题内容比例，其中法律法规等基础知识题占30%，专业知识题占70%。</w:t>
      </w:r>
    </w:p>
    <w:p w:rsidR="00E4614C" w:rsidRDefault="00820095">
      <w:pPr>
        <w:pStyle w:val="1"/>
        <w:spacing w:line="560" w:lineRule="exact"/>
        <w:ind w:firstLine="640"/>
        <w:rPr>
          <w:rFonts w:ascii="仿宋_GB2312" w:eastAsia="仿宋_GB2312"/>
          <w:sz w:val="32"/>
          <w:szCs w:val="32"/>
        </w:rPr>
      </w:pPr>
      <w:r>
        <w:rPr>
          <w:rFonts w:ascii="仿宋_GB2312" w:eastAsia="仿宋_GB2312" w:hint="eastAsia"/>
          <w:sz w:val="32"/>
          <w:szCs w:val="32"/>
        </w:rPr>
        <w:t>（三）考试时间、分值及合格标准。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理论考试时间为60分钟，满分100分，每题1分，90分及以上合格。</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（四）成绩确认及有效期。</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考试成绩必须由两名考核员签字确认，考试成绩在考试结束后10日内公布。考试成绩有效期为1年。</w:t>
      </w:r>
    </w:p>
    <w:p w:rsidR="00E4614C" w:rsidRDefault="00820095">
      <w:pPr>
        <w:pStyle w:val="1"/>
        <w:spacing w:line="560" w:lineRule="exact"/>
        <w:ind w:firstLine="640"/>
        <w:rPr>
          <w:rFonts w:ascii="黑体" w:eastAsia="黑体"/>
          <w:bCs/>
          <w:sz w:val="32"/>
          <w:szCs w:val="32"/>
        </w:rPr>
      </w:pPr>
      <w:r>
        <w:rPr>
          <w:rFonts w:ascii="黑体" w:eastAsia="黑体" w:hint="eastAsia"/>
          <w:bCs/>
          <w:sz w:val="32"/>
          <w:szCs w:val="32"/>
        </w:rPr>
        <w:t>四、考试内容及要求</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（一）道路危险货物运输驾驶人员从业资格考试内容及要求。</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1.掌握道路危险货物运输相关法律、法规常识；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2.了解社会责任及职业道德；</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3.掌握常见危险货物分类和相关特性；</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4.了解道路危险货物运输包装常识；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5.掌握道路危险货物运输车辆基本要求；</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6.熟悉危险源的识别与防御性驾驶知识；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7.掌握道路危险货物运输安全及事故应急处置；</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8.掌握低碳、节能、环保等新技术应用；</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*9.熟悉爆炸品运输安全及事故的应急处置；</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#10.熟悉剧毒化学品运输安全及事故的应急处置。</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（二）道路危险货物运输押运人员从业资格考试内容及要求。</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1.掌握道路危险货物运输相关法律、法规常识；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2.了解社会责任及职业道德；</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3.掌握常见危险货物分类和相关特性；</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4.了解道路危险货物运输包装常识和装卸基本常识；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5.掌握道路危险货物运输押运知识；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6.了解道路危险货物运输车辆基本要求；</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7.掌握道路危险货物运输安全及事故应急处置；</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*8.熟悉爆炸品运输安全及事故的应急处置； </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#9.熟悉剧毒化学品运输安全及事故的应急处置。</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（三）道路危险货物运输装卸管理人员从业资格考试内容及要求。</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1.掌握道路危险货物运输相关法律、法规常识；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2.了解社会责任及职业道德；</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3.掌握常见危险货物分类和相关特性；</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4.掌握道路危险货物装卸安全知识和包装常识；</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5.了解道路危险货物运输车辆基本要求；</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6.熟悉道路危险货物运输安全及事故应急处置；</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*7.掌握爆炸品运输装卸安全及事故的应急处置；</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#8.掌握剧毒化学品运输装卸安全及事故的应急处置。</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注：爆炸品运输从业人员应考带*内容；剧毒化学品从业人员应考带#内容</w:t>
      </w:r>
    </w:p>
    <w:p w:rsidR="00E4614C" w:rsidRDefault="00820095">
      <w:pPr>
        <w:pStyle w:val="1"/>
        <w:spacing w:line="560" w:lineRule="exact"/>
        <w:ind w:firstLine="640"/>
        <w:rPr>
          <w:rFonts w:ascii="黑体" w:eastAsia="黑体"/>
          <w:bCs/>
          <w:sz w:val="32"/>
          <w:szCs w:val="32"/>
        </w:rPr>
      </w:pPr>
      <w:r>
        <w:rPr>
          <w:rFonts w:ascii="黑体" w:eastAsia="黑体" w:hint="eastAsia"/>
          <w:bCs/>
          <w:sz w:val="32"/>
          <w:szCs w:val="32"/>
        </w:rPr>
        <w:t>五、考试内容及分值分配</w:t>
      </w:r>
    </w:p>
    <w:p w:rsidR="00E4614C" w:rsidRDefault="00820095">
      <w:pPr>
        <w:spacing w:line="560" w:lineRule="exact"/>
        <w:ind w:firstLineChars="200" w:firstLine="640"/>
        <w:rPr>
          <w:rFonts w:ascii="仿宋_GB2312" w:eastAsia="仿宋_GB2312"/>
          <w:sz w:val="32"/>
          <w:szCs w:val="32"/>
        </w:rPr>
      </w:pPr>
      <w:r>
        <w:rPr>
          <w:rFonts w:ascii="仿宋_GB2312" w:eastAsia="仿宋_GB2312" w:hint="eastAsia"/>
          <w:sz w:val="32"/>
          <w:szCs w:val="32"/>
        </w:rPr>
        <w:t>（一）道路危险货物运输驾驶人员从业资格考试内容及分值分配。</w:t>
      </w:r>
    </w:p>
    <w:tbl>
      <w:tblPr>
        <w:tblW w:w="8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1"/>
        <w:gridCol w:w="4374"/>
        <w:gridCol w:w="975"/>
        <w:gridCol w:w="988"/>
      </w:tblGrid>
      <w:tr w:rsidR="00E4614C">
        <w:trPr>
          <w:tblHeader/>
          <w:jc w:val="center"/>
        </w:trPr>
        <w:tc>
          <w:tcPr>
            <w:tcW w:w="2001" w:type="dxa"/>
            <w:vMerge w:val="restart"/>
            <w:tcBorders>
              <w:right w:val="single" w:sz="4" w:space="0" w:color="auto"/>
            </w:tcBorders>
            <w:vAlign w:val="center"/>
          </w:tcPr>
          <w:p w:rsidR="00E4614C" w:rsidRDefault="00820095">
            <w:pPr>
              <w:jc w:val="center"/>
              <w:rPr>
                <w:b/>
                <w:bCs/>
                <w:sz w:val="28"/>
                <w:szCs w:val="28"/>
              </w:rPr>
            </w:pPr>
            <w:r>
              <w:rPr>
                <w:rFonts w:hint="eastAsia"/>
                <w:b/>
                <w:bCs/>
                <w:sz w:val="28"/>
                <w:szCs w:val="28"/>
              </w:rPr>
              <w:t>考试项目</w:t>
            </w:r>
          </w:p>
        </w:tc>
        <w:tc>
          <w:tcPr>
            <w:tcW w:w="4374" w:type="dxa"/>
            <w:vMerge w:val="restart"/>
            <w:tcBorders>
              <w:top w:val="single" w:sz="4" w:space="0" w:color="auto"/>
              <w:left w:val="single" w:sz="4" w:space="0" w:color="auto"/>
            </w:tcBorders>
            <w:vAlign w:val="center"/>
          </w:tcPr>
          <w:p w:rsidR="00E4614C" w:rsidRDefault="00820095">
            <w:pPr>
              <w:jc w:val="center"/>
              <w:rPr>
                <w:b/>
                <w:bCs/>
                <w:sz w:val="28"/>
                <w:szCs w:val="28"/>
              </w:rPr>
            </w:pPr>
            <w:r>
              <w:rPr>
                <w:rFonts w:hint="eastAsia"/>
                <w:b/>
                <w:bCs/>
                <w:sz w:val="28"/>
                <w:szCs w:val="28"/>
              </w:rPr>
              <w:t>考试内容</w:t>
            </w:r>
          </w:p>
        </w:tc>
        <w:tc>
          <w:tcPr>
            <w:tcW w:w="1963" w:type="dxa"/>
            <w:gridSpan w:val="2"/>
            <w:vAlign w:val="center"/>
          </w:tcPr>
          <w:p w:rsidR="00E4614C" w:rsidRDefault="00820095">
            <w:pPr>
              <w:jc w:val="center"/>
              <w:rPr>
                <w:b/>
                <w:bCs/>
                <w:sz w:val="24"/>
              </w:rPr>
            </w:pPr>
            <w:r>
              <w:rPr>
                <w:rFonts w:hint="eastAsia"/>
                <w:b/>
                <w:bCs/>
                <w:sz w:val="24"/>
              </w:rPr>
              <w:t>分值分配（分）</w:t>
            </w:r>
          </w:p>
        </w:tc>
      </w:tr>
      <w:tr w:rsidR="00E4614C">
        <w:trPr>
          <w:tblHeader/>
          <w:jc w:val="center"/>
        </w:trPr>
        <w:tc>
          <w:tcPr>
            <w:tcW w:w="2001" w:type="dxa"/>
            <w:vMerge/>
            <w:tcBorders>
              <w:right w:val="single" w:sz="4" w:space="0" w:color="auto"/>
            </w:tcBorders>
          </w:tcPr>
          <w:p w:rsidR="00E4614C" w:rsidRDefault="00E4614C">
            <w:pPr>
              <w:rPr>
                <w:b/>
                <w:bCs/>
                <w:sz w:val="24"/>
              </w:rPr>
            </w:pPr>
          </w:p>
        </w:tc>
        <w:tc>
          <w:tcPr>
            <w:tcW w:w="4374" w:type="dxa"/>
            <w:vMerge/>
            <w:tcBorders>
              <w:left w:val="single" w:sz="4" w:space="0" w:color="auto"/>
            </w:tcBorders>
          </w:tcPr>
          <w:p w:rsidR="00E4614C" w:rsidRDefault="00E4614C">
            <w:pPr>
              <w:rPr>
                <w:b/>
                <w:bCs/>
                <w:sz w:val="28"/>
                <w:szCs w:val="28"/>
              </w:rPr>
            </w:pPr>
          </w:p>
        </w:tc>
        <w:tc>
          <w:tcPr>
            <w:tcW w:w="975" w:type="dxa"/>
          </w:tcPr>
          <w:p w:rsidR="00E4614C" w:rsidRDefault="00820095">
            <w:pPr>
              <w:rPr>
                <w:b/>
                <w:bCs/>
                <w:sz w:val="24"/>
              </w:rPr>
            </w:pPr>
            <w:r>
              <w:rPr>
                <w:rFonts w:hint="eastAsia"/>
                <w:b/>
                <w:bCs/>
                <w:sz w:val="24"/>
              </w:rPr>
              <w:t>判断题</w:t>
            </w:r>
          </w:p>
        </w:tc>
        <w:tc>
          <w:tcPr>
            <w:tcW w:w="988" w:type="dxa"/>
          </w:tcPr>
          <w:p w:rsidR="00E4614C" w:rsidRDefault="00820095">
            <w:pPr>
              <w:rPr>
                <w:b/>
                <w:bCs/>
                <w:sz w:val="24"/>
              </w:rPr>
            </w:pPr>
            <w:r>
              <w:rPr>
                <w:rFonts w:hint="eastAsia"/>
                <w:b/>
                <w:bCs/>
                <w:sz w:val="24"/>
              </w:rPr>
              <w:t>选择题</w:t>
            </w:r>
          </w:p>
        </w:tc>
      </w:tr>
      <w:tr w:rsidR="00E4614C">
        <w:trPr>
          <w:jc w:val="center"/>
        </w:trPr>
        <w:tc>
          <w:tcPr>
            <w:tcW w:w="2001" w:type="dxa"/>
            <w:vMerge w:val="restart"/>
            <w:tcBorders>
              <w:right w:val="single" w:sz="4" w:space="0" w:color="auto"/>
            </w:tcBorders>
            <w:vAlign w:val="center"/>
          </w:tcPr>
          <w:p w:rsidR="00E4614C" w:rsidRDefault="00820095">
            <w:pPr>
              <w:rPr>
                <w:sz w:val="24"/>
              </w:rPr>
            </w:pPr>
            <w:r>
              <w:rPr>
                <w:rFonts w:hint="eastAsia"/>
                <w:sz w:val="24"/>
              </w:rPr>
              <w:t>1.</w:t>
            </w:r>
            <w:r>
              <w:rPr>
                <w:rFonts w:hint="eastAsia"/>
                <w:sz w:val="24"/>
              </w:rPr>
              <w:t>危险货物运输相关法律、法规常识</w:t>
            </w:r>
          </w:p>
        </w:tc>
        <w:tc>
          <w:tcPr>
            <w:tcW w:w="4374" w:type="dxa"/>
            <w:tcBorders>
              <w:left w:val="single" w:sz="4" w:space="0" w:color="auto"/>
            </w:tcBorders>
          </w:tcPr>
          <w:p w:rsidR="00E4614C" w:rsidRDefault="00820095">
            <w:pPr>
              <w:rPr>
                <w:sz w:val="24"/>
              </w:rPr>
            </w:pPr>
            <w:r>
              <w:rPr>
                <w:rFonts w:hint="eastAsia"/>
                <w:sz w:val="24"/>
              </w:rPr>
              <w:t>道路危险货物运输行政法规、规章：</w:t>
            </w:r>
          </w:p>
          <w:p w:rsidR="00E4614C" w:rsidRDefault="00820095">
            <w:pPr>
              <w:pStyle w:val="1"/>
              <w:ind w:firstLineChars="0" w:firstLine="0"/>
              <w:rPr>
                <w:sz w:val="24"/>
                <w:szCs w:val="24"/>
              </w:rPr>
            </w:pPr>
            <w:r>
              <w:rPr>
                <w:rFonts w:hint="eastAsia"/>
                <w:sz w:val="24"/>
                <w:szCs w:val="24"/>
              </w:rPr>
              <w:t>1.</w:t>
            </w:r>
            <w:r>
              <w:rPr>
                <w:rFonts w:hint="eastAsia"/>
                <w:sz w:val="24"/>
                <w:szCs w:val="24"/>
              </w:rPr>
              <w:t>《中华人民共和国道路运输条例》中与危险货物运输的相关部分</w:t>
            </w:r>
          </w:p>
          <w:p w:rsidR="00E4614C" w:rsidRDefault="00820095">
            <w:pPr>
              <w:pStyle w:val="1"/>
              <w:ind w:firstLineChars="0" w:firstLine="0"/>
              <w:rPr>
                <w:sz w:val="24"/>
                <w:szCs w:val="24"/>
              </w:rPr>
            </w:pPr>
            <w:r>
              <w:rPr>
                <w:rFonts w:hint="eastAsia"/>
                <w:sz w:val="24"/>
                <w:szCs w:val="24"/>
              </w:rPr>
              <w:t>2.</w:t>
            </w:r>
            <w:r>
              <w:rPr>
                <w:rFonts w:hint="eastAsia"/>
                <w:sz w:val="24"/>
                <w:szCs w:val="24"/>
              </w:rPr>
              <w:t>《危险化学品安全管理条例》（国务院</w:t>
            </w:r>
          </w:p>
          <w:p w:rsidR="00E4614C" w:rsidRDefault="00820095">
            <w:pPr>
              <w:pStyle w:val="1"/>
              <w:ind w:firstLineChars="0" w:firstLine="0"/>
              <w:rPr>
                <w:sz w:val="24"/>
                <w:szCs w:val="24"/>
              </w:rPr>
            </w:pPr>
            <w:r>
              <w:rPr>
                <w:rFonts w:hint="eastAsia"/>
                <w:sz w:val="24"/>
                <w:szCs w:val="24"/>
              </w:rPr>
              <w:t>第</w:t>
            </w:r>
            <w:r>
              <w:rPr>
                <w:rFonts w:hint="eastAsia"/>
                <w:sz w:val="24"/>
                <w:szCs w:val="24"/>
              </w:rPr>
              <w:t>591</w:t>
            </w:r>
            <w:r>
              <w:rPr>
                <w:rFonts w:hint="eastAsia"/>
                <w:sz w:val="24"/>
                <w:szCs w:val="24"/>
              </w:rPr>
              <w:t>号令）</w:t>
            </w:r>
          </w:p>
          <w:p w:rsidR="00E4614C" w:rsidRDefault="00820095">
            <w:pPr>
              <w:pStyle w:val="1"/>
              <w:ind w:firstLineChars="0" w:firstLine="0"/>
              <w:rPr>
                <w:sz w:val="24"/>
                <w:szCs w:val="24"/>
              </w:rPr>
            </w:pPr>
            <w:r>
              <w:rPr>
                <w:rFonts w:hint="eastAsia"/>
                <w:sz w:val="24"/>
                <w:szCs w:val="24"/>
              </w:rPr>
              <w:t>3.</w:t>
            </w:r>
            <w:r>
              <w:rPr>
                <w:rFonts w:hint="eastAsia"/>
                <w:sz w:val="24"/>
                <w:szCs w:val="24"/>
              </w:rPr>
              <w:t>《道路危险货物运输管理规定》（交通运输部</w:t>
            </w:r>
            <w:r>
              <w:rPr>
                <w:rFonts w:hint="eastAsia"/>
                <w:sz w:val="24"/>
                <w:szCs w:val="24"/>
              </w:rPr>
              <w:t>2013</w:t>
            </w:r>
            <w:r>
              <w:rPr>
                <w:rFonts w:hint="eastAsia"/>
                <w:sz w:val="24"/>
                <w:szCs w:val="24"/>
              </w:rPr>
              <w:t>年第</w:t>
            </w:r>
            <w:r>
              <w:rPr>
                <w:rFonts w:hint="eastAsia"/>
                <w:sz w:val="24"/>
                <w:szCs w:val="24"/>
              </w:rPr>
              <w:t>2</w:t>
            </w:r>
            <w:r>
              <w:rPr>
                <w:rFonts w:hint="eastAsia"/>
                <w:sz w:val="24"/>
                <w:szCs w:val="24"/>
              </w:rPr>
              <w:t>号令）</w:t>
            </w:r>
          </w:p>
        </w:tc>
        <w:tc>
          <w:tcPr>
            <w:tcW w:w="975" w:type="dxa"/>
            <w:vAlign w:val="center"/>
          </w:tcPr>
          <w:p w:rsidR="00E4614C" w:rsidRDefault="00820095">
            <w:pPr>
              <w:jc w:val="center"/>
              <w:rPr>
                <w:sz w:val="28"/>
                <w:szCs w:val="28"/>
              </w:rPr>
            </w:pPr>
            <w:r>
              <w:rPr>
                <w:rFonts w:hint="eastAsia"/>
                <w:sz w:val="28"/>
                <w:szCs w:val="28"/>
              </w:rPr>
              <w:t>6</w:t>
            </w:r>
          </w:p>
        </w:tc>
        <w:tc>
          <w:tcPr>
            <w:tcW w:w="988" w:type="dxa"/>
            <w:vAlign w:val="center"/>
          </w:tcPr>
          <w:p w:rsidR="00E4614C" w:rsidRDefault="00820095">
            <w:pPr>
              <w:jc w:val="center"/>
              <w:rPr>
                <w:sz w:val="28"/>
                <w:szCs w:val="28"/>
              </w:rPr>
            </w:pPr>
            <w:r>
              <w:rPr>
                <w:rFonts w:hint="eastAsia"/>
                <w:sz w:val="28"/>
                <w:szCs w:val="28"/>
              </w:rPr>
              <w:t>6</w:t>
            </w:r>
          </w:p>
        </w:tc>
      </w:tr>
      <w:tr w:rsidR="00E4614C">
        <w:trPr>
          <w:trHeight w:val="954"/>
          <w:jc w:val="center"/>
        </w:trPr>
        <w:tc>
          <w:tcPr>
            <w:tcW w:w="2001" w:type="dxa"/>
            <w:vMerge/>
          </w:tcPr>
          <w:p w:rsidR="00E4614C" w:rsidRDefault="00E4614C">
            <w:pPr>
              <w:rPr>
                <w:sz w:val="24"/>
              </w:rPr>
            </w:pPr>
          </w:p>
        </w:tc>
        <w:tc>
          <w:tcPr>
            <w:tcW w:w="4374" w:type="dxa"/>
            <w:tcBorders>
              <w:bottom w:val="single" w:sz="4" w:space="0" w:color="auto"/>
            </w:tcBorders>
          </w:tcPr>
          <w:p w:rsidR="00E4614C" w:rsidRDefault="00820095">
            <w:pPr>
              <w:numPr>
                <w:ilvl w:val="0"/>
                <w:numId w:val="1"/>
              </w:numPr>
              <w:rPr>
                <w:sz w:val="24"/>
              </w:rPr>
            </w:pPr>
            <w:r>
              <w:rPr>
                <w:rFonts w:hint="eastAsia"/>
                <w:sz w:val="24"/>
              </w:rPr>
              <w:t>《中华人民共和国安全生产法》规定的从业人员应有的权利、应尽的义务及所承担的责任</w:t>
            </w:r>
          </w:p>
          <w:p w:rsidR="00E4614C" w:rsidRDefault="00820095">
            <w:pPr>
              <w:numPr>
                <w:ilvl w:val="0"/>
                <w:numId w:val="1"/>
              </w:numPr>
              <w:rPr>
                <w:sz w:val="24"/>
              </w:rPr>
            </w:pPr>
            <w:r>
              <w:rPr>
                <w:rFonts w:hint="eastAsia"/>
                <w:sz w:val="24"/>
              </w:rPr>
              <w:t>《中华人民共和国道路交通安全法》及实施条例中危险货物运输车辆、驾驶人员相关规定，危险货物运输驾驶员违法行为所应承担的责任</w:t>
            </w:r>
          </w:p>
        </w:tc>
        <w:tc>
          <w:tcPr>
            <w:tcW w:w="975" w:type="dxa"/>
            <w:tcBorders>
              <w:bottom w:val="single" w:sz="4" w:space="0" w:color="auto"/>
            </w:tcBorders>
            <w:vAlign w:val="center"/>
          </w:tcPr>
          <w:p w:rsidR="00E4614C" w:rsidRDefault="00820095">
            <w:pPr>
              <w:jc w:val="center"/>
              <w:rPr>
                <w:sz w:val="28"/>
                <w:szCs w:val="28"/>
              </w:rPr>
            </w:pPr>
            <w:r>
              <w:rPr>
                <w:rFonts w:hint="eastAsia"/>
                <w:sz w:val="28"/>
                <w:szCs w:val="28"/>
              </w:rPr>
              <w:t>2</w:t>
            </w:r>
          </w:p>
        </w:tc>
        <w:tc>
          <w:tcPr>
            <w:tcW w:w="988" w:type="dxa"/>
            <w:tcBorders>
              <w:bottom w:val="single" w:sz="4" w:space="0" w:color="auto"/>
            </w:tcBorders>
            <w:vAlign w:val="center"/>
          </w:tcPr>
          <w:p w:rsidR="00E4614C" w:rsidRDefault="00820095">
            <w:pPr>
              <w:jc w:val="center"/>
              <w:rPr>
                <w:sz w:val="28"/>
                <w:szCs w:val="28"/>
              </w:rPr>
            </w:pPr>
            <w:r>
              <w:rPr>
                <w:rFonts w:hint="eastAsia"/>
                <w:sz w:val="28"/>
                <w:szCs w:val="28"/>
              </w:rPr>
              <w:t>2</w:t>
            </w:r>
          </w:p>
        </w:tc>
      </w:tr>
      <w:tr w:rsidR="00E4614C">
        <w:trPr>
          <w:jc w:val="center"/>
        </w:trPr>
        <w:tc>
          <w:tcPr>
            <w:tcW w:w="2001" w:type="dxa"/>
            <w:vMerge/>
          </w:tcPr>
          <w:p w:rsidR="00E4614C" w:rsidRDefault="00E4614C">
            <w:pPr>
              <w:rPr>
                <w:sz w:val="24"/>
              </w:rPr>
            </w:pPr>
          </w:p>
        </w:tc>
        <w:tc>
          <w:tcPr>
            <w:tcW w:w="4374" w:type="dxa"/>
          </w:tcPr>
          <w:p w:rsidR="00E4614C" w:rsidRDefault="00820095">
            <w:pPr>
              <w:rPr>
                <w:sz w:val="24"/>
              </w:rPr>
            </w:pPr>
            <w:r>
              <w:rPr>
                <w:rFonts w:hint="eastAsia"/>
                <w:sz w:val="24"/>
              </w:rPr>
              <w:t>道路危险货物运输技术标准</w:t>
            </w:r>
          </w:p>
          <w:p w:rsidR="00E4614C" w:rsidRDefault="00820095">
            <w:pPr>
              <w:rPr>
                <w:sz w:val="24"/>
              </w:rPr>
            </w:pPr>
            <w:r>
              <w:rPr>
                <w:rFonts w:hint="eastAsia"/>
                <w:sz w:val="24"/>
              </w:rPr>
              <w:t>6.</w:t>
            </w:r>
            <w:r>
              <w:rPr>
                <w:rFonts w:hint="eastAsia"/>
                <w:sz w:val="24"/>
              </w:rPr>
              <w:t>《危险货物分类和品名编号》（</w:t>
            </w:r>
            <w:r>
              <w:rPr>
                <w:rFonts w:hint="eastAsia"/>
                <w:sz w:val="24"/>
              </w:rPr>
              <w:t>GB6944</w:t>
            </w:r>
            <w:r>
              <w:rPr>
                <w:rFonts w:hint="eastAsia"/>
                <w:sz w:val="24"/>
              </w:rPr>
              <w:t>）中对危险货物的定义、分类及编号方式等</w:t>
            </w:r>
          </w:p>
          <w:p w:rsidR="00E4614C" w:rsidRDefault="00820095">
            <w:pPr>
              <w:rPr>
                <w:sz w:val="24"/>
              </w:rPr>
            </w:pPr>
            <w:r>
              <w:rPr>
                <w:rFonts w:hint="eastAsia"/>
                <w:sz w:val="24"/>
              </w:rPr>
              <w:t>7.</w:t>
            </w:r>
            <w:r>
              <w:rPr>
                <w:rFonts w:hint="eastAsia"/>
                <w:sz w:val="24"/>
              </w:rPr>
              <w:t>《危险货物品名表》（</w:t>
            </w:r>
            <w:r>
              <w:rPr>
                <w:rFonts w:hint="eastAsia"/>
                <w:sz w:val="24"/>
              </w:rPr>
              <w:t>GB12268</w:t>
            </w:r>
            <w:r>
              <w:rPr>
                <w:rFonts w:hint="eastAsia"/>
                <w:sz w:val="24"/>
              </w:rPr>
              <w:t>）</w:t>
            </w:r>
          </w:p>
        </w:tc>
        <w:tc>
          <w:tcPr>
            <w:tcW w:w="975" w:type="dxa"/>
            <w:vAlign w:val="center"/>
          </w:tcPr>
          <w:p w:rsidR="00E4614C" w:rsidRDefault="00820095">
            <w:pPr>
              <w:jc w:val="center"/>
              <w:rPr>
                <w:sz w:val="28"/>
                <w:szCs w:val="28"/>
              </w:rPr>
            </w:pPr>
            <w:r>
              <w:rPr>
                <w:rFonts w:hint="eastAsia"/>
                <w:sz w:val="28"/>
                <w:szCs w:val="28"/>
              </w:rPr>
              <w:t>2</w:t>
            </w:r>
          </w:p>
        </w:tc>
        <w:tc>
          <w:tcPr>
            <w:tcW w:w="988" w:type="dxa"/>
            <w:vAlign w:val="center"/>
          </w:tcPr>
          <w:p w:rsidR="00E4614C" w:rsidRDefault="00820095">
            <w:pPr>
              <w:jc w:val="center"/>
              <w:rPr>
                <w:sz w:val="28"/>
                <w:szCs w:val="28"/>
              </w:rPr>
            </w:pPr>
            <w:r>
              <w:rPr>
                <w:rFonts w:hint="eastAsia"/>
                <w:sz w:val="28"/>
                <w:szCs w:val="28"/>
              </w:rPr>
              <w:t>2</w:t>
            </w:r>
          </w:p>
        </w:tc>
      </w:tr>
      <w:tr w:rsidR="00E4614C">
        <w:trPr>
          <w:trHeight w:val="971"/>
          <w:jc w:val="center"/>
        </w:trPr>
        <w:tc>
          <w:tcPr>
            <w:tcW w:w="2001" w:type="dxa"/>
            <w:vMerge/>
            <w:tcBorders>
              <w:bottom w:val="single" w:sz="4" w:space="0" w:color="auto"/>
            </w:tcBorders>
          </w:tcPr>
          <w:p w:rsidR="00E4614C" w:rsidRDefault="00E4614C">
            <w:pPr>
              <w:rPr>
                <w:sz w:val="24"/>
              </w:rPr>
            </w:pPr>
          </w:p>
        </w:tc>
        <w:tc>
          <w:tcPr>
            <w:tcW w:w="4374" w:type="dxa"/>
            <w:tcBorders>
              <w:bottom w:val="single" w:sz="4" w:space="0" w:color="auto"/>
            </w:tcBorders>
          </w:tcPr>
          <w:p w:rsidR="00E4614C" w:rsidRDefault="00820095">
            <w:pPr>
              <w:rPr>
                <w:sz w:val="24"/>
              </w:rPr>
            </w:pPr>
            <w:r>
              <w:rPr>
                <w:rFonts w:hint="eastAsia"/>
                <w:sz w:val="24"/>
              </w:rPr>
              <w:t>8.</w:t>
            </w:r>
            <w:r>
              <w:rPr>
                <w:rFonts w:hint="eastAsia"/>
                <w:sz w:val="24"/>
              </w:rPr>
              <w:t>《汽车运输危险货物规则》（</w:t>
            </w:r>
            <w:r>
              <w:rPr>
                <w:rFonts w:hint="eastAsia"/>
                <w:sz w:val="24"/>
              </w:rPr>
              <w:t>JT617</w:t>
            </w:r>
            <w:r>
              <w:rPr>
                <w:rFonts w:hint="eastAsia"/>
                <w:sz w:val="24"/>
              </w:rPr>
              <w:t>）</w:t>
            </w:r>
          </w:p>
          <w:p w:rsidR="00E4614C" w:rsidRDefault="00820095">
            <w:pPr>
              <w:rPr>
                <w:sz w:val="24"/>
              </w:rPr>
            </w:pPr>
            <w:r>
              <w:rPr>
                <w:rFonts w:hint="eastAsia"/>
                <w:sz w:val="24"/>
              </w:rPr>
              <w:t>9.</w:t>
            </w:r>
            <w:r>
              <w:rPr>
                <w:rFonts w:hint="eastAsia"/>
                <w:sz w:val="24"/>
              </w:rPr>
              <w:t>《汽车运输、装卸危险货物作业规程》</w:t>
            </w:r>
            <w:r>
              <w:rPr>
                <w:rFonts w:hint="eastAsia"/>
                <w:sz w:val="24"/>
              </w:rPr>
              <w:t>JT618</w:t>
            </w:r>
            <w:r>
              <w:rPr>
                <w:rFonts w:hint="eastAsia"/>
                <w:sz w:val="24"/>
              </w:rPr>
              <w:t>）</w:t>
            </w:r>
          </w:p>
        </w:tc>
        <w:tc>
          <w:tcPr>
            <w:tcW w:w="975" w:type="dxa"/>
            <w:tcBorders>
              <w:bottom w:val="single" w:sz="4" w:space="0" w:color="auto"/>
            </w:tcBorders>
            <w:vAlign w:val="center"/>
          </w:tcPr>
          <w:p w:rsidR="00E4614C" w:rsidRDefault="00820095">
            <w:pPr>
              <w:jc w:val="center"/>
              <w:rPr>
                <w:sz w:val="28"/>
                <w:szCs w:val="28"/>
              </w:rPr>
            </w:pPr>
            <w:r>
              <w:rPr>
                <w:rFonts w:hint="eastAsia"/>
                <w:sz w:val="28"/>
                <w:szCs w:val="28"/>
              </w:rPr>
              <w:t>2</w:t>
            </w:r>
          </w:p>
        </w:tc>
        <w:tc>
          <w:tcPr>
            <w:tcW w:w="988" w:type="dxa"/>
            <w:tcBorders>
              <w:bottom w:val="single" w:sz="4" w:space="0" w:color="auto"/>
            </w:tcBorders>
            <w:vAlign w:val="center"/>
          </w:tcPr>
          <w:p w:rsidR="00E4614C" w:rsidRDefault="00820095">
            <w:pPr>
              <w:jc w:val="center"/>
              <w:rPr>
                <w:sz w:val="28"/>
                <w:szCs w:val="28"/>
              </w:rPr>
            </w:pPr>
            <w:r>
              <w:rPr>
                <w:rFonts w:hint="eastAsia"/>
                <w:sz w:val="28"/>
                <w:szCs w:val="28"/>
              </w:rPr>
              <w:t>2</w:t>
            </w:r>
          </w:p>
        </w:tc>
      </w:tr>
      <w:tr w:rsidR="00E4614C">
        <w:trPr>
          <w:trHeight w:val="426"/>
          <w:jc w:val="center"/>
        </w:trPr>
        <w:tc>
          <w:tcPr>
            <w:tcW w:w="2001" w:type="dxa"/>
            <w:tcBorders>
              <w:top w:val="single" w:sz="4" w:space="0" w:color="auto"/>
            </w:tcBorders>
            <w:vAlign w:val="center"/>
          </w:tcPr>
          <w:p w:rsidR="00E4614C" w:rsidRDefault="00820095">
            <w:pPr>
              <w:rPr>
                <w:sz w:val="24"/>
              </w:rPr>
            </w:pPr>
            <w:r>
              <w:rPr>
                <w:bCs/>
                <w:sz w:val="24"/>
              </w:rPr>
              <w:t>2.</w:t>
            </w:r>
            <w:r>
              <w:rPr>
                <w:rFonts w:hint="eastAsia"/>
                <w:bCs/>
                <w:sz w:val="24"/>
              </w:rPr>
              <w:t>社会责任与职业道德</w:t>
            </w:r>
          </w:p>
        </w:tc>
        <w:tc>
          <w:tcPr>
            <w:tcW w:w="4374" w:type="dxa"/>
            <w:tcBorders>
              <w:top w:val="single" w:sz="4" w:space="0" w:color="auto"/>
            </w:tcBorders>
          </w:tcPr>
          <w:p w:rsidR="00E4614C" w:rsidRDefault="00820095">
            <w:pPr>
              <w:rPr>
                <w:bCs/>
                <w:sz w:val="24"/>
              </w:rPr>
            </w:pPr>
            <w:r>
              <w:rPr>
                <w:rFonts w:hint="eastAsia"/>
                <w:bCs/>
                <w:sz w:val="24"/>
              </w:rPr>
              <w:t>1.</w:t>
            </w:r>
            <w:r>
              <w:rPr>
                <w:rFonts w:hint="eastAsia"/>
                <w:bCs/>
                <w:sz w:val="24"/>
              </w:rPr>
              <w:t>危险货物运输驾驶员的社会责任</w:t>
            </w:r>
          </w:p>
          <w:p w:rsidR="00E4614C" w:rsidRDefault="00820095">
            <w:pPr>
              <w:rPr>
                <w:bCs/>
                <w:sz w:val="24"/>
              </w:rPr>
            </w:pPr>
            <w:r>
              <w:rPr>
                <w:rFonts w:hint="eastAsia"/>
                <w:bCs/>
                <w:sz w:val="24"/>
              </w:rPr>
              <w:t>2.</w:t>
            </w:r>
            <w:r>
              <w:rPr>
                <w:rFonts w:hint="eastAsia"/>
                <w:bCs/>
                <w:sz w:val="24"/>
              </w:rPr>
              <w:t>危险货物运输驾驶员的职业道德</w:t>
            </w:r>
          </w:p>
          <w:p w:rsidR="00E4614C" w:rsidRDefault="00820095">
            <w:pPr>
              <w:rPr>
                <w:bCs/>
                <w:sz w:val="24"/>
              </w:rPr>
            </w:pPr>
            <w:r>
              <w:rPr>
                <w:rFonts w:hint="eastAsia"/>
                <w:bCs/>
                <w:sz w:val="24"/>
              </w:rPr>
              <w:t>3.</w:t>
            </w:r>
            <w:r>
              <w:rPr>
                <w:rFonts w:hint="eastAsia"/>
                <w:bCs/>
                <w:sz w:val="24"/>
              </w:rPr>
              <w:t>危险货物运输驾驶员的行为要求</w:t>
            </w:r>
          </w:p>
        </w:tc>
        <w:tc>
          <w:tcPr>
            <w:tcW w:w="975" w:type="dxa"/>
            <w:tcBorders>
              <w:top w:val="single" w:sz="4" w:space="0" w:color="auto"/>
            </w:tcBorders>
            <w:vAlign w:val="center"/>
          </w:tcPr>
          <w:p w:rsidR="00E4614C" w:rsidRDefault="00820095">
            <w:pPr>
              <w:jc w:val="center"/>
              <w:rPr>
                <w:sz w:val="28"/>
                <w:szCs w:val="28"/>
              </w:rPr>
            </w:pPr>
            <w:r>
              <w:rPr>
                <w:rFonts w:hint="eastAsia"/>
                <w:sz w:val="28"/>
                <w:szCs w:val="28"/>
              </w:rPr>
              <w:t>3</w:t>
            </w:r>
          </w:p>
        </w:tc>
        <w:tc>
          <w:tcPr>
            <w:tcW w:w="988" w:type="dxa"/>
            <w:tcBorders>
              <w:top w:val="single" w:sz="4" w:space="0" w:color="auto"/>
            </w:tcBorders>
            <w:vAlign w:val="center"/>
          </w:tcPr>
          <w:p w:rsidR="00E4614C" w:rsidRDefault="00820095">
            <w:pPr>
              <w:jc w:val="center"/>
              <w:rPr>
                <w:sz w:val="28"/>
                <w:szCs w:val="28"/>
              </w:rPr>
            </w:pPr>
            <w:r>
              <w:rPr>
                <w:rFonts w:hint="eastAsia"/>
                <w:sz w:val="28"/>
                <w:szCs w:val="28"/>
              </w:rPr>
              <w:t>3</w:t>
            </w:r>
          </w:p>
        </w:tc>
      </w:tr>
      <w:tr w:rsidR="00E4614C">
        <w:trPr>
          <w:trHeight w:val="828"/>
          <w:jc w:val="center"/>
        </w:trPr>
        <w:tc>
          <w:tcPr>
            <w:tcW w:w="2001" w:type="dxa"/>
            <w:vMerge w:val="restart"/>
          </w:tcPr>
          <w:p w:rsidR="00E4614C" w:rsidRDefault="00820095">
            <w:pPr>
              <w:rPr>
                <w:sz w:val="24"/>
              </w:rPr>
            </w:pPr>
            <w:r>
              <w:rPr>
                <w:rFonts w:hint="eastAsia"/>
                <w:sz w:val="24"/>
              </w:rPr>
              <w:t>3.</w:t>
            </w:r>
            <w:r>
              <w:rPr>
                <w:rFonts w:hint="eastAsia"/>
                <w:sz w:val="24"/>
              </w:rPr>
              <w:t>常见危险货物的分类和相关特性（爆炸品运输从业人员应考带</w:t>
            </w:r>
            <w:r>
              <w:rPr>
                <w:rFonts w:hint="eastAsia"/>
                <w:sz w:val="24"/>
              </w:rPr>
              <w:t>*</w:t>
            </w:r>
            <w:r>
              <w:rPr>
                <w:rFonts w:hint="eastAsia"/>
                <w:sz w:val="24"/>
              </w:rPr>
              <w:t>内容；剧毒化学品从业人员应考带</w:t>
            </w:r>
            <w:r>
              <w:rPr>
                <w:rFonts w:hint="eastAsia"/>
                <w:sz w:val="24"/>
              </w:rPr>
              <w:t>#</w:t>
            </w:r>
            <w:r>
              <w:rPr>
                <w:rFonts w:hint="eastAsia"/>
                <w:sz w:val="24"/>
              </w:rPr>
              <w:t>内容）</w:t>
            </w:r>
          </w:p>
        </w:tc>
        <w:tc>
          <w:tcPr>
            <w:tcW w:w="4374" w:type="dxa"/>
            <w:tcBorders>
              <w:bottom w:val="single" w:sz="4" w:space="0" w:color="auto"/>
            </w:tcBorders>
            <w:vAlign w:val="center"/>
          </w:tcPr>
          <w:p w:rsidR="00E4614C" w:rsidRDefault="00820095">
            <w:pPr>
              <w:rPr>
                <w:sz w:val="24"/>
              </w:rPr>
            </w:pPr>
            <w:r>
              <w:rPr>
                <w:rFonts w:hint="eastAsia"/>
                <w:sz w:val="24"/>
              </w:rPr>
              <w:t>常见危险货物分类和特性</w:t>
            </w:r>
          </w:p>
        </w:tc>
        <w:tc>
          <w:tcPr>
            <w:tcW w:w="975" w:type="dxa"/>
            <w:tcBorders>
              <w:bottom w:val="single" w:sz="4" w:space="0" w:color="auto"/>
            </w:tcBorders>
            <w:vAlign w:val="center"/>
          </w:tcPr>
          <w:p w:rsidR="00E4614C" w:rsidRDefault="00820095">
            <w:pPr>
              <w:jc w:val="center"/>
              <w:rPr>
                <w:sz w:val="28"/>
                <w:szCs w:val="28"/>
              </w:rPr>
            </w:pPr>
            <w:r>
              <w:rPr>
                <w:rFonts w:hint="eastAsia"/>
                <w:sz w:val="28"/>
                <w:szCs w:val="28"/>
              </w:rPr>
              <w:t>8</w:t>
            </w:r>
          </w:p>
        </w:tc>
        <w:tc>
          <w:tcPr>
            <w:tcW w:w="988" w:type="dxa"/>
            <w:tcBorders>
              <w:bottom w:val="single" w:sz="4" w:space="0" w:color="auto"/>
            </w:tcBorders>
            <w:vAlign w:val="center"/>
          </w:tcPr>
          <w:p w:rsidR="00E4614C" w:rsidRDefault="00820095">
            <w:pPr>
              <w:jc w:val="center"/>
              <w:rPr>
                <w:sz w:val="28"/>
                <w:szCs w:val="28"/>
              </w:rPr>
            </w:pPr>
            <w:r>
              <w:rPr>
                <w:rFonts w:hint="eastAsia"/>
                <w:sz w:val="28"/>
                <w:szCs w:val="28"/>
              </w:rPr>
              <w:t>8</w:t>
            </w:r>
          </w:p>
        </w:tc>
      </w:tr>
      <w:tr w:rsidR="00E4614C">
        <w:trPr>
          <w:trHeight w:val="698"/>
          <w:jc w:val="center"/>
        </w:trPr>
        <w:tc>
          <w:tcPr>
            <w:tcW w:w="2001" w:type="dxa"/>
            <w:vMerge/>
          </w:tcPr>
          <w:p w:rsidR="00E4614C" w:rsidRDefault="00E4614C">
            <w:pPr>
              <w:rPr>
                <w:sz w:val="24"/>
              </w:rPr>
            </w:pPr>
          </w:p>
        </w:tc>
        <w:tc>
          <w:tcPr>
            <w:tcW w:w="4374" w:type="dxa"/>
            <w:tcBorders>
              <w:top w:val="single" w:sz="4" w:space="0" w:color="auto"/>
              <w:bottom w:val="single" w:sz="4" w:space="0" w:color="auto"/>
            </w:tcBorders>
            <w:vAlign w:val="center"/>
          </w:tcPr>
          <w:p w:rsidR="00E4614C" w:rsidRDefault="00820095">
            <w:pPr>
              <w:rPr>
                <w:sz w:val="24"/>
              </w:rPr>
            </w:pPr>
            <w:r>
              <w:rPr>
                <w:rFonts w:hint="eastAsia"/>
                <w:sz w:val="24"/>
              </w:rPr>
              <w:t>*</w:t>
            </w:r>
            <w:r>
              <w:rPr>
                <w:rFonts w:hint="eastAsia"/>
                <w:sz w:val="24"/>
              </w:rPr>
              <w:t>爆炸品特性</w:t>
            </w:r>
          </w:p>
        </w:tc>
        <w:tc>
          <w:tcPr>
            <w:tcW w:w="975"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c>
          <w:tcPr>
            <w:tcW w:w="988"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r>
      <w:tr w:rsidR="00E4614C">
        <w:trPr>
          <w:trHeight w:val="315"/>
          <w:jc w:val="center"/>
        </w:trPr>
        <w:tc>
          <w:tcPr>
            <w:tcW w:w="2001" w:type="dxa"/>
            <w:vMerge/>
          </w:tcPr>
          <w:p w:rsidR="00E4614C" w:rsidRDefault="00E4614C">
            <w:pPr>
              <w:rPr>
                <w:sz w:val="24"/>
              </w:rPr>
            </w:pPr>
          </w:p>
        </w:tc>
        <w:tc>
          <w:tcPr>
            <w:tcW w:w="4374" w:type="dxa"/>
            <w:tcBorders>
              <w:top w:val="single" w:sz="4" w:space="0" w:color="auto"/>
            </w:tcBorders>
            <w:vAlign w:val="center"/>
          </w:tcPr>
          <w:p w:rsidR="00E4614C" w:rsidRDefault="00820095">
            <w:pPr>
              <w:rPr>
                <w:sz w:val="24"/>
              </w:rPr>
            </w:pPr>
            <w:r>
              <w:rPr>
                <w:rFonts w:hint="eastAsia"/>
                <w:sz w:val="24"/>
              </w:rPr>
              <w:t>#</w:t>
            </w:r>
            <w:r>
              <w:rPr>
                <w:rFonts w:hint="eastAsia"/>
                <w:sz w:val="24"/>
              </w:rPr>
              <w:t>剧毒化学品特性</w:t>
            </w:r>
          </w:p>
        </w:tc>
        <w:tc>
          <w:tcPr>
            <w:tcW w:w="975"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c>
          <w:tcPr>
            <w:tcW w:w="988"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r>
      <w:tr w:rsidR="00E4614C">
        <w:trPr>
          <w:jc w:val="center"/>
        </w:trPr>
        <w:tc>
          <w:tcPr>
            <w:tcW w:w="2001" w:type="dxa"/>
            <w:vMerge w:val="restart"/>
            <w:vAlign w:val="center"/>
          </w:tcPr>
          <w:p w:rsidR="00E4614C" w:rsidRDefault="00820095">
            <w:pPr>
              <w:rPr>
                <w:sz w:val="24"/>
              </w:rPr>
            </w:pPr>
            <w:r>
              <w:rPr>
                <w:rFonts w:hint="eastAsia"/>
                <w:sz w:val="24"/>
              </w:rPr>
              <w:t>4.</w:t>
            </w:r>
            <w:r>
              <w:rPr>
                <w:rFonts w:hint="eastAsia"/>
                <w:sz w:val="24"/>
              </w:rPr>
              <w:t>危险货物运输包装常识</w:t>
            </w:r>
          </w:p>
        </w:tc>
        <w:tc>
          <w:tcPr>
            <w:tcW w:w="4374" w:type="dxa"/>
          </w:tcPr>
          <w:p w:rsidR="00E4614C" w:rsidRDefault="00820095">
            <w:pPr>
              <w:pStyle w:val="1"/>
              <w:ind w:firstLineChars="0" w:firstLine="0"/>
              <w:rPr>
                <w:sz w:val="24"/>
                <w:szCs w:val="24"/>
              </w:rPr>
            </w:pPr>
            <w:r>
              <w:rPr>
                <w:rFonts w:hint="eastAsia"/>
                <w:sz w:val="24"/>
                <w:szCs w:val="24"/>
              </w:rPr>
              <w:t>1.</w:t>
            </w:r>
            <w:r>
              <w:rPr>
                <w:rFonts w:hint="eastAsia"/>
                <w:sz w:val="24"/>
                <w:szCs w:val="24"/>
              </w:rPr>
              <w:t>危险货物运输包装基本要求</w:t>
            </w:r>
          </w:p>
          <w:p w:rsidR="00E4614C" w:rsidRDefault="00820095">
            <w:pPr>
              <w:pStyle w:val="1"/>
              <w:ind w:firstLineChars="0" w:firstLine="0"/>
              <w:rPr>
                <w:sz w:val="24"/>
                <w:szCs w:val="24"/>
              </w:rPr>
            </w:pPr>
            <w:r>
              <w:rPr>
                <w:rFonts w:hint="eastAsia"/>
                <w:sz w:val="24"/>
                <w:szCs w:val="24"/>
              </w:rPr>
              <w:t>2.</w:t>
            </w:r>
            <w:r>
              <w:rPr>
                <w:rFonts w:hint="eastAsia"/>
                <w:sz w:val="24"/>
                <w:szCs w:val="24"/>
              </w:rPr>
              <w:t>危险货物运输包装的基本分类及其所适应的危险货物</w:t>
            </w:r>
          </w:p>
        </w:tc>
        <w:tc>
          <w:tcPr>
            <w:tcW w:w="975" w:type="dxa"/>
            <w:vAlign w:val="center"/>
          </w:tcPr>
          <w:p w:rsidR="00E4614C" w:rsidRDefault="00820095">
            <w:pPr>
              <w:jc w:val="center"/>
              <w:rPr>
                <w:sz w:val="28"/>
                <w:szCs w:val="28"/>
              </w:rPr>
            </w:pPr>
            <w:r>
              <w:rPr>
                <w:rFonts w:hint="eastAsia"/>
                <w:sz w:val="28"/>
                <w:szCs w:val="28"/>
              </w:rPr>
              <w:t>2</w:t>
            </w:r>
          </w:p>
        </w:tc>
        <w:tc>
          <w:tcPr>
            <w:tcW w:w="988" w:type="dxa"/>
            <w:vAlign w:val="center"/>
          </w:tcPr>
          <w:p w:rsidR="00E4614C" w:rsidRDefault="00820095">
            <w:pPr>
              <w:jc w:val="center"/>
              <w:rPr>
                <w:sz w:val="28"/>
                <w:szCs w:val="28"/>
              </w:rPr>
            </w:pPr>
            <w:r>
              <w:rPr>
                <w:rFonts w:hint="eastAsia"/>
                <w:sz w:val="28"/>
                <w:szCs w:val="28"/>
              </w:rPr>
              <w:t>2</w:t>
            </w:r>
          </w:p>
        </w:tc>
      </w:tr>
      <w:tr w:rsidR="00E4614C">
        <w:trPr>
          <w:jc w:val="center"/>
        </w:trPr>
        <w:tc>
          <w:tcPr>
            <w:tcW w:w="2001" w:type="dxa"/>
            <w:vMerge/>
          </w:tcPr>
          <w:p w:rsidR="00E4614C" w:rsidRDefault="00E4614C">
            <w:pPr>
              <w:rPr>
                <w:sz w:val="24"/>
              </w:rPr>
            </w:pPr>
          </w:p>
        </w:tc>
        <w:tc>
          <w:tcPr>
            <w:tcW w:w="4374" w:type="dxa"/>
          </w:tcPr>
          <w:p w:rsidR="00E4614C" w:rsidRDefault="00820095">
            <w:pPr>
              <w:pStyle w:val="1"/>
              <w:ind w:firstLineChars="0" w:firstLine="0"/>
              <w:rPr>
                <w:sz w:val="24"/>
                <w:szCs w:val="24"/>
              </w:rPr>
            </w:pPr>
            <w:r>
              <w:rPr>
                <w:rFonts w:hint="eastAsia"/>
                <w:sz w:val="24"/>
                <w:szCs w:val="24"/>
              </w:rPr>
              <w:t>3.</w:t>
            </w:r>
            <w:r>
              <w:rPr>
                <w:rFonts w:hint="eastAsia"/>
                <w:sz w:val="24"/>
                <w:szCs w:val="24"/>
              </w:rPr>
              <w:t>危险货物运输包装储运图示标志的分类及含义</w:t>
            </w:r>
          </w:p>
        </w:tc>
        <w:tc>
          <w:tcPr>
            <w:tcW w:w="975" w:type="dxa"/>
            <w:vMerge w:val="restart"/>
            <w:vAlign w:val="center"/>
          </w:tcPr>
          <w:p w:rsidR="00E4614C" w:rsidRDefault="00820095">
            <w:pPr>
              <w:jc w:val="center"/>
              <w:rPr>
                <w:sz w:val="28"/>
                <w:szCs w:val="28"/>
              </w:rPr>
            </w:pPr>
            <w:r>
              <w:rPr>
                <w:rFonts w:hint="eastAsia"/>
                <w:sz w:val="28"/>
                <w:szCs w:val="28"/>
              </w:rPr>
              <w:t>3</w:t>
            </w:r>
          </w:p>
        </w:tc>
        <w:tc>
          <w:tcPr>
            <w:tcW w:w="988" w:type="dxa"/>
            <w:vMerge w:val="restart"/>
            <w:vAlign w:val="center"/>
          </w:tcPr>
          <w:p w:rsidR="00E4614C" w:rsidRDefault="00820095">
            <w:pPr>
              <w:jc w:val="center"/>
              <w:rPr>
                <w:sz w:val="28"/>
                <w:szCs w:val="28"/>
              </w:rPr>
            </w:pPr>
            <w:r>
              <w:rPr>
                <w:rFonts w:hint="eastAsia"/>
                <w:sz w:val="28"/>
                <w:szCs w:val="28"/>
              </w:rPr>
              <w:t>3</w:t>
            </w:r>
          </w:p>
        </w:tc>
      </w:tr>
      <w:tr w:rsidR="00E4614C">
        <w:trPr>
          <w:jc w:val="center"/>
        </w:trPr>
        <w:tc>
          <w:tcPr>
            <w:tcW w:w="2001" w:type="dxa"/>
            <w:vMerge/>
          </w:tcPr>
          <w:p w:rsidR="00E4614C" w:rsidRDefault="00E4614C">
            <w:pPr>
              <w:rPr>
                <w:sz w:val="24"/>
              </w:rPr>
            </w:pPr>
          </w:p>
        </w:tc>
        <w:tc>
          <w:tcPr>
            <w:tcW w:w="4374" w:type="dxa"/>
          </w:tcPr>
          <w:p w:rsidR="00E4614C" w:rsidRDefault="00820095">
            <w:pPr>
              <w:rPr>
                <w:sz w:val="24"/>
              </w:rPr>
            </w:pPr>
            <w:r>
              <w:rPr>
                <w:rFonts w:hint="eastAsia"/>
                <w:sz w:val="24"/>
              </w:rPr>
              <w:t>4.</w:t>
            </w:r>
            <w:r>
              <w:rPr>
                <w:rFonts w:hint="eastAsia"/>
                <w:sz w:val="24"/>
              </w:rPr>
              <w:t>危险货物运输包装标志的分类及使用要求</w:t>
            </w:r>
          </w:p>
        </w:tc>
        <w:tc>
          <w:tcPr>
            <w:tcW w:w="975" w:type="dxa"/>
            <w:vMerge/>
            <w:vAlign w:val="center"/>
          </w:tcPr>
          <w:p w:rsidR="00E4614C" w:rsidRDefault="00E4614C">
            <w:pPr>
              <w:jc w:val="center"/>
              <w:rPr>
                <w:sz w:val="28"/>
                <w:szCs w:val="28"/>
              </w:rPr>
            </w:pPr>
          </w:p>
        </w:tc>
        <w:tc>
          <w:tcPr>
            <w:tcW w:w="988" w:type="dxa"/>
            <w:vMerge/>
            <w:vAlign w:val="center"/>
          </w:tcPr>
          <w:p w:rsidR="00E4614C" w:rsidRDefault="00E4614C">
            <w:pPr>
              <w:jc w:val="center"/>
              <w:rPr>
                <w:sz w:val="28"/>
                <w:szCs w:val="28"/>
              </w:rPr>
            </w:pPr>
          </w:p>
        </w:tc>
      </w:tr>
      <w:tr w:rsidR="00E4614C">
        <w:trPr>
          <w:jc w:val="center"/>
        </w:trPr>
        <w:tc>
          <w:tcPr>
            <w:tcW w:w="2001" w:type="dxa"/>
            <w:vMerge/>
          </w:tcPr>
          <w:p w:rsidR="00E4614C" w:rsidRDefault="00E4614C">
            <w:pPr>
              <w:rPr>
                <w:sz w:val="24"/>
              </w:rPr>
            </w:pPr>
          </w:p>
        </w:tc>
        <w:tc>
          <w:tcPr>
            <w:tcW w:w="4374" w:type="dxa"/>
          </w:tcPr>
          <w:p w:rsidR="00E4614C" w:rsidRDefault="00820095">
            <w:pPr>
              <w:rPr>
                <w:sz w:val="24"/>
              </w:rPr>
            </w:pPr>
            <w:r>
              <w:rPr>
                <w:rFonts w:hint="eastAsia"/>
                <w:sz w:val="24"/>
              </w:rPr>
              <w:t>5.</w:t>
            </w:r>
            <w:r>
              <w:rPr>
                <w:rFonts w:hint="eastAsia"/>
                <w:sz w:val="24"/>
              </w:rPr>
              <w:t>《道路危险货物运输车辆的标志》（</w:t>
            </w:r>
            <w:r>
              <w:rPr>
                <w:rFonts w:hint="eastAsia"/>
                <w:sz w:val="24"/>
              </w:rPr>
              <w:t>GB13392</w:t>
            </w:r>
            <w:r>
              <w:rPr>
                <w:rFonts w:hint="eastAsia"/>
                <w:sz w:val="24"/>
              </w:rPr>
              <w:t>）中有关道路危险货物运输车辆标志的分类、材质、图形和悬挂位置等要求</w:t>
            </w:r>
          </w:p>
        </w:tc>
        <w:tc>
          <w:tcPr>
            <w:tcW w:w="975" w:type="dxa"/>
            <w:vAlign w:val="center"/>
          </w:tcPr>
          <w:p w:rsidR="00E4614C" w:rsidRDefault="00820095">
            <w:pPr>
              <w:jc w:val="center"/>
              <w:rPr>
                <w:sz w:val="28"/>
                <w:szCs w:val="28"/>
              </w:rPr>
            </w:pPr>
            <w:r>
              <w:rPr>
                <w:rFonts w:hint="eastAsia"/>
                <w:sz w:val="28"/>
                <w:szCs w:val="28"/>
              </w:rPr>
              <w:t>2</w:t>
            </w:r>
          </w:p>
        </w:tc>
        <w:tc>
          <w:tcPr>
            <w:tcW w:w="988" w:type="dxa"/>
            <w:vAlign w:val="center"/>
          </w:tcPr>
          <w:p w:rsidR="00E4614C" w:rsidRDefault="00820095">
            <w:pPr>
              <w:jc w:val="center"/>
              <w:rPr>
                <w:sz w:val="28"/>
                <w:szCs w:val="28"/>
              </w:rPr>
            </w:pPr>
            <w:r>
              <w:rPr>
                <w:rFonts w:hint="eastAsia"/>
                <w:sz w:val="28"/>
                <w:szCs w:val="28"/>
              </w:rPr>
              <w:t>2</w:t>
            </w:r>
          </w:p>
        </w:tc>
      </w:tr>
      <w:tr w:rsidR="00E4614C">
        <w:trPr>
          <w:trHeight w:val="441"/>
          <w:jc w:val="center"/>
        </w:trPr>
        <w:tc>
          <w:tcPr>
            <w:tcW w:w="2001" w:type="dxa"/>
            <w:vMerge w:val="restart"/>
            <w:vAlign w:val="center"/>
          </w:tcPr>
          <w:p w:rsidR="00E4614C" w:rsidRDefault="00820095">
            <w:pPr>
              <w:rPr>
                <w:sz w:val="24"/>
              </w:rPr>
            </w:pPr>
            <w:r>
              <w:rPr>
                <w:rFonts w:hint="eastAsia"/>
                <w:sz w:val="24"/>
              </w:rPr>
              <w:lastRenderedPageBreak/>
              <w:t>5.</w:t>
            </w:r>
            <w:r>
              <w:rPr>
                <w:rFonts w:hint="eastAsia"/>
                <w:sz w:val="24"/>
              </w:rPr>
              <w:t>危险货物运输车辆技术要求</w:t>
            </w:r>
          </w:p>
        </w:tc>
        <w:tc>
          <w:tcPr>
            <w:tcW w:w="4374" w:type="dxa"/>
            <w:tcBorders>
              <w:bottom w:val="single" w:sz="4" w:space="0" w:color="auto"/>
            </w:tcBorders>
            <w:vAlign w:val="center"/>
          </w:tcPr>
          <w:p w:rsidR="00E4614C" w:rsidRDefault="00820095">
            <w:pPr>
              <w:rPr>
                <w:sz w:val="24"/>
              </w:rPr>
            </w:pPr>
            <w:r>
              <w:rPr>
                <w:rFonts w:hint="eastAsia"/>
                <w:sz w:val="24"/>
              </w:rPr>
              <w:t>1.</w:t>
            </w:r>
            <w:r>
              <w:rPr>
                <w:rFonts w:hint="eastAsia"/>
                <w:sz w:val="24"/>
              </w:rPr>
              <w:t>道路危险货物运输车辆类型和基本要求</w:t>
            </w:r>
          </w:p>
        </w:tc>
        <w:tc>
          <w:tcPr>
            <w:tcW w:w="975" w:type="dxa"/>
            <w:tcBorders>
              <w:bottom w:val="single" w:sz="4" w:space="0" w:color="auto"/>
            </w:tcBorders>
            <w:vAlign w:val="center"/>
          </w:tcPr>
          <w:p w:rsidR="00E4614C" w:rsidRDefault="00820095">
            <w:pPr>
              <w:jc w:val="center"/>
              <w:rPr>
                <w:sz w:val="28"/>
                <w:szCs w:val="28"/>
              </w:rPr>
            </w:pPr>
            <w:r>
              <w:rPr>
                <w:rFonts w:hint="eastAsia"/>
                <w:sz w:val="28"/>
                <w:szCs w:val="28"/>
              </w:rPr>
              <w:t>2</w:t>
            </w:r>
          </w:p>
        </w:tc>
        <w:tc>
          <w:tcPr>
            <w:tcW w:w="988" w:type="dxa"/>
            <w:tcBorders>
              <w:bottom w:val="single" w:sz="4" w:space="0" w:color="auto"/>
            </w:tcBorders>
            <w:vAlign w:val="center"/>
          </w:tcPr>
          <w:p w:rsidR="00E4614C" w:rsidRDefault="00820095">
            <w:pPr>
              <w:jc w:val="center"/>
              <w:rPr>
                <w:sz w:val="28"/>
                <w:szCs w:val="28"/>
              </w:rPr>
            </w:pPr>
            <w:r>
              <w:rPr>
                <w:rFonts w:hint="eastAsia"/>
                <w:sz w:val="28"/>
                <w:szCs w:val="28"/>
              </w:rPr>
              <w:t>2</w:t>
            </w:r>
          </w:p>
        </w:tc>
      </w:tr>
      <w:tr w:rsidR="00E4614C">
        <w:trPr>
          <w:trHeight w:val="307"/>
          <w:jc w:val="center"/>
        </w:trPr>
        <w:tc>
          <w:tcPr>
            <w:tcW w:w="2001" w:type="dxa"/>
            <w:vMerge/>
          </w:tcPr>
          <w:p w:rsidR="00E4614C" w:rsidRDefault="00E4614C">
            <w:pPr>
              <w:rPr>
                <w:sz w:val="24"/>
              </w:rPr>
            </w:pPr>
          </w:p>
        </w:tc>
        <w:tc>
          <w:tcPr>
            <w:tcW w:w="4374" w:type="dxa"/>
            <w:tcBorders>
              <w:top w:val="single" w:sz="4" w:space="0" w:color="auto"/>
              <w:bottom w:val="single" w:sz="4" w:space="0" w:color="auto"/>
            </w:tcBorders>
          </w:tcPr>
          <w:p w:rsidR="00E4614C" w:rsidRDefault="00820095">
            <w:pPr>
              <w:rPr>
                <w:sz w:val="24"/>
              </w:rPr>
            </w:pPr>
            <w:r>
              <w:rPr>
                <w:rFonts w:hint="eastAsia"/>
                <w:sz w:val="24"/>
              </w:rPr>
              <w:t>2.</w:t>
            </w:r>
            <w:r>
              <w:rPr>
                <w:rFonts w:hint="eastAsia"/>
                <w:sz w:val="24"/>
              </w:rPr>
              <w:t>《营运车辆综合性能要求和检测方法》（</w:t>
            </w:r>
            <w:r>
              <w:rPr>
                <w:rFonts w:hint="eastAsia"/>
                <w:sz w:val="24"/>
              </w:rPr>
              <w:t>GB18565</w:t>
            </w:r>
            <w:r>
              <w:rPr>
                <w:rFonts w:hint="eastAsia"/>
                <w:sz w:val="24"/>
              </w:rPr>
              <w:t>）中对道路危险货物运输专用车辆技术性能的要求</w:t>
            </w:r>
          </w:p>
          <w:p w:rsidR="00E4614C" w:rsidRDefault="00820095">
            <w:pPr>
              <w:rPr>
                <w:sz w:val="24"/>
              </w:rPr>
            </w:pPr>
            <w:r>
              <w:rPr>
                <w:rFonts w:hint="eastAsia"/>
                <w:sz w:val="24"/>
              </w:rPr>
              <w:t>3.</w:t>
            </w:r>
            <w:r>
              <w:rPr>
                <w:rFonts w:hint="eastAsia"/>
                <w:sz w:val="24"/>
              </w:rPr>
              <w:t>《营运车辆技术等级划分和评定要求》（</w:t>
            </w:r>
            <w:r>
              <w:rPr>
                <w:rFonts w:hint="eastAsia"/>
                <w:sz w:val="24"/>
              </w:rPr>
              <w:t>JT/T198</w:t>
            </w:r>
            <w:r>
              <w:rPr>
                <w:rFonts w:hint="eastAsia"/>
                <w:sz w:val="24"/>
              </w:rPr>
              <w:t>）中对道路危险货物运输专用车辆技术等级的要求</w:t>
            </w:r>
          </w:p>
        </w:tc>
        <w:tc>
          <w:tcPr>
            <w:tcW w:w="975"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2</w:t>
            </w:r>
          </w:p>
        </w:tc>
        <w:tc>
          <w:tcPr>
            <w:tcW w:w="988"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2</w:t>
            </w:r>
          </w:p>
        </w:tc>
      </w:tr>
      <w:tr w:rsidR="00E4614C">
        <w:trPr>
          <w:jc w:val="center"/>
        </w:trPr>
        <w:tc>
          <w:tcPr>
            <w:tcW w:w="2001" w:type="dxa"/>
            <w:vMerge/>
          </w:tcPr>
          <w:p w:rsidR="00E4614C" w:rsidRDefault="00E4614C">
            <w:pPr>
              <w:rPr>
                <w:sz w:val="24"/>
              </w:rPr>
            </w:pPr>
          </w:p>
        </w:tc>
        <w:tc>
          <w:tcPr>
            <w:tcW w:w="4374" w:type="dxa"/>
            <w:vAlign w:val="center"/>
          </w:tcPr>
          <w:p w:rsidR="00E4614C" w:rsidRDefault="00820095">
            <w:pPr>
              <w:rPr>
                <w:sz w:val="24"/>
              </w:rPr>
            </w:pPr>
            <w:r>
              <w:rPr>
                <w:rFonts w:hint="eastAsia"/>
                <w:sz w:val="24"/>
              </w:rPr>
              <w:t>4.</w:t>
            </w:r>
            <w:r>
              <w:rPr>
                <w:rFonts w:hint="eastAsia"/>
                <w:sz w:val="24"/>
              </w:rPr>
              <w:t>道路危险货物运输车辆安全设施</w:t>
            </w:r>
          </w:p>
        </w:tc>
        <w:tc>
          <w:tcPr>
            <w:tcW w:w="975" w:type="dxa"/>
            <w:vAlign w:val="center"/>
          </w:tcPr>
          <w:p w:rsidR="00E4614C" w:rsidRDefault="00820095">
            <w:pPr>
              <w:jc w:val="center"/>
              <w:rPr>
                <w:sz w:val="28"/>
                <w:szCs w:val="28"/>
              </w:rPr>
            </w:pPr>
            <w:r>
              <w:rPr>
                <w:rFonts w:hint="eastAsia"/>
                <w:sz w:val="28"/>
                <w:szCs w:val="28"/>
              </w:rPr>
              <w:t>2</w:t>
            </w:r>
          </w:p>
        </w:tc>
        <w:tc>
          <w:tcPr>
            <w:tcW w:w="988" w:type="dxa"/>
            <w:vAlign w:val="center"/>
          </w:tcPr>
          <w:p w:rsidR="00E4614C" w:rsidRDefault="00820095">
            <w:pPr>
              <w:jc w:val="center"/>
              <w:rPr>
                <w:sz w:val="28"/>
                <w:szCs w:val="28"/>
              </w:rPr>
            </w:pPr>
            <w:r>
              <w:rPr>
                <w:rFonts w:hint="eastAsia"/>
                <w:sz w:val="28"/>
                <w:szCs w:val="28"/>
              </w:rPr>
              <w:t>2</w:t>
            </w:r>
          </w:p>
        </w:tc>
      </w:tr>
      <w:tr w:rsidR="00E4614C">
        <w:trPr>
          <w:jc w:val="center"/>
        </w:trPr>
        <w:tc>
          <w:tcPr>
            <w:tcW w:w="2001" w:type="dxa"/>
            <w:vMerge/>
          </w:tcPr>
          <w:p w:rsidR="00E4614C" w:rsidRDefault="00E4614C">
            <w:pPr>
              <w:rPr>
                <w:sz w:val="24"/>
              </w:rPr>
            </w:pPr>
          </w:p>
        </w:tc>
        <w:tc>
          <w:tcPr>
            <w:tcW w:w="4374" w:type="dxa"/>
            <w:vAlign w:val="center"/>
          </w:tcPr>
          <w:p w:rsidR="00E4614C" w:rsidRDefault="00820095">
            <w:pPr>
              <w:numPr>
                <w:ilvl w:val="0"/>
                <w:numId w:val="2"/>
              </w:numPr>
              <w:rPr>
                <w:sz w:val="24"/>
              </w:rPr>
            </w:pPr>
            <w:r>
              <w:rPr>
                <w:rFonts w:hint="eastAsia"/>
                <w:sz w:val="24"/>
              </w:rPr>
              <w:t>汽车维护基本常识</w:t>
            </w:r>
          </w:p>
          <w:p w:rsidR="00E4614C" w:rsidRDefault="00820095">
            <w:pPr>
              <w:numPr>
                <w:ilvl w:val="0"/>
                <w:numId w:val="3"/>
              </w:numPr>
              <w:rPr>
                <w:sz w:val="24"/>
              </w:rPr>
            </w:pPr>
            <w:r>
              <w:rPr>
                <w:rFonts w:hint="eastAsia"/>
                <w:sz w:val="24"/>
              </w:rPr>
              <w:t>低碳、节能与环保技术</w:t>
            </w:r>
          </w:p>
          <w:p w:rsidR="00E4614C" w:rsidRDefault="00820095">
            <w:pPr>
              <w:numPr>
                <w:ilvl w:val="0"/>
                <w:numId w:val="3"/>
              </w:numPr>
              <w:rPr>
                <w:sz w:val="24"/>
              </w:rPr>
            </w:pPr>
            <w:r>
              <w:rPr>
                <w:rFonts w:hint="eastAsia"/>
                <w:sz w:val="24"/>
              </w:rPr>
              <w:t>汽车新技术应用</w:t>
            </w:r>
          </w:p>
        </w:tc>
        <w:tc>
          <w:tcPr>
            <w:tcW w:w="975" w:type="dxa"/>
            <w:vAlign w:val="center"/>
          </w:tcPr>
          <w:p w:rsidR="00E4614C" w:rsidRDefault="00820095">
            <w:pPr>
              <w:jc w:val="center"/>
              <w:rPr>
                <w:sz w:val="28"/>
                <w:szCs w:val="28"/>
              </w:rPr>
            </w:pPr>
            <w:r>
              <w:rPr>
                <w:rFonts w:hint="eastAsia"/>
                <w:sz w:val="28"/>
                <w:szCs w:val="28"/>
              </w:rPr>
              <w:t>3</w:t>
            </w:r>
          </w:p>
        </w:tc>
        <w:tc>
          <w:tcPr>
            <w:tcW w:w="988" w:type="dxa"/>
            <w:vAlign w:val="center"/>
          </w:tcPr>
          <w:p w:rsidR="00E4614C" w:rsidRDefault="00820095">
            <w:pPr>
              <w:jc w:val="center"/>
              <w:rPr>
                <w:sz w:val="28"/>
                <w:szCs w:val="28"/>
              </w:rPr>
            </w:pPr>
            <w:r>
              <w:rPr>
                <w:rFonts w:hint="eastAsia"/>
                <w:sz w:val="28"/>
                <w:szCs w:val="28"/>
              </w:rPr>
              <w:t>3</w:t>
            </w:r>
          </w:p>
        </w:tc>
      </w:tr>
      <w:tr w:rsidR="00E4614C">
        <w:trPr>
          <w:jc w:val="center"/>
        </w:trPr>
        <w:tc>
          <w:tcPr>
            <w:tcW w:w="2001" w:type="dxa"/>
            <w:vMerge/>
          </w:tcPr>
          <w:p w:rsidR="00E4614C" w:rsidRDefault="00E4614C">
            <w:pPr>
              <w:rPr>
                <w:sz w:val="24"/>
              </w:rPr>
            </w:pPr>
          </w:p>
        </w:tc>
        <w:tc>
          <w:tcPr>
            <w:tcW w:w="4374" w:type="dxa"/>
            <w:vAlign w:val="center"/>
          </w:tcPr>
          <w:p w:rsidR="00E4614C" w:rsidRDefault="00820095">
            <w:pPr>
              <w:rPr>
                <w:sz w:val="24"/>
              </w:rPr>
            </w:pPr>
            <w:r>
              <w:rPr>
                <w:rFonts w:hint="eastAsia"/>
                <w:sz w:val="24"/>
              </w:rPr>
              <w:t>8.</w:t>
            </w:r>
            <w:r>
              <w:rPr>
                <w:rFonts w:hint="eastAsia"/>
                <w:sz w:val="24"/>
              </w:rPr>
              <w:t>道路危险货物运输工、属具的要求</w:t>
            </w:r>
          </w:p>
        </w:tc>
        <w:tc>
          <w:tcPr>
            <w:tcW w:w="975" w:type="dxa"/>
            <w:vAlign w:val="center"/>
          </w:tcPr>
          <w:p w:rsidR="00E4614C" w:rsidRDefault="00820095">
            <w:pPr>
              <w:jc w:val="center"/>
              <w:rPr>
                <w:sz w:val="28"/>
                <w:szCs w:val="28"/>
              </w:rPr>
            </w:pPr>
            <w:r>
              <w:rPr>
                <w:rFonts w:hint="eastAsia"/>
                <w:sz w:val="28"/>
                <w:szCs w:val="28"/>
              </w:rPr>
              <w:t>1</w:t>
            </w:r>
          </w:p>
        </w:tc>
        <w:tc>
          <w:tcPr>
            <w:tcW w:w="988" w:type="dxa"/>
            <w:vAlign w:val="center"/>
          </w:tcPr>
          <w:p w:rsidR="00E4614C" w:rsidRDefault="00820095">
            <w:pPr>
              <w:jc w:val="center"/>
              <w:rPr>
                <w:sz w:val="28"/>
                <w:szCs w:val="28"/>
              </w:rPr>
            </w:pPr>
            <w:r>
              <w:rPr>
                <w:rFonts w:hint="eastAsia"/>
                <w:sz w:val="28"/>
                <w:szCs w:val="28"/>
              </w:rPr>
              <w:t>1</w:t>
            </w:r>
          </w:p>
        </w:tc>
      </w:tr>
      <w:tr w:rsidR="00E4614C">
        <w:trPr>
          <w:jc w:val="center"/>
        </w:trPr>
        <w:tc>
          <w:tcPr>
            <w:tcW w:w="2001" w:type="dxa"/>
          </w:tcPr>
          <w:p w:rsidR="00E4614C" w:rsidRDefault="00820095">
            <w:pPr>
              <w:rPr>
                <w:sz w:val="24"/>
              </w:rPr>
            </w:pPr>
            <w:r>
              <w:rPr>
                <w:rFonts w:hint="eastAsia"/>
                <w:sz w:val="24"/>
              </w:rPr>
              <w:t>6.</w:t>
            </w:r>
            <w:r>
              <w:rPr>
                <w:rFonts w:hint="eastAsia"/>
                <w:sz w:val="24"/>
              </w:rPr>
              <w:t>安全意识与安全行车</w:t>
            </w:r>
          </w:p>
        </w:tc>
        <w:tc>
          <w:tcPr>
            <w:tcW w:w="4374" w:type="dxa"/>
            <w:tcBorders>
              <w:bottom w:val="single" w:sz="4" w:space="0" w:color="auto"/>
            </w:tcBorders>
          </w:tcPr>
          <w:p w:rsidR="00E4614C" w:rsidRDefault="00820095">
            <w:pPr>
              <w:rPr>
                <w:sz w:val="24"/>
              </w:rPr>
            </w:pPr>
            <w:r>
              <w:rPr>
                <w:rFonts w:hint="eastAsia"/>
                <w:sz w:val="24"/>
              </w:rPr>
              <w:t>1.</w:t>
            </w:r>
            <w:r>
              <w:rPr>
                <w:rFonts w:hint="eastAsia"/>
                <w:sz w:val="24"/>
              </w:rPr>
              <w:t>道路危险货物运输安全驾驶</w:t>
            </w:r>
          </w:p>
          <w:p w:rsidR="00E4614C" w:rsidRDefault="00820095">
            <w:pPr>
              <w:rPr>
                <w:sz w:val="24"/>
              </w:rPr>
            </w:pPr>
            <w:r>
              <w:rPr>
                <w:rFonts w:hint="eastAsia"/>
                <w:sz w:val="24"/>
              </w:rPr>
              <w:t>2.</w:t>
            </w:r>
            <w:r>
              <w:rPr>
                <w:rFonts w:hint="eastAsia"/>
                <w:sz w:val="24"/>
              </w:rPr>
              <w:t>危险源识别与防御性驾驶</w:t>
            </w:r>
          </w:p>
        </w:tc>
        <w:tc>
          <w:tcPr>
            <w:tcW w:w="975" w:type="dxa"/>
            <w:tcBorders>
              <w:bottom w:val="single" w:sz="4" w:space="0" w:color="auto"/>
            </w:tcBorders>
            <w:vAlign w:val="center"/>
          </w:tcPr>
          <w:p w:rsidR="00E4614C" w:rsidRDefault="00820095">
            <w:pPr>
              <w:jc w:val="center"/>
              <w:rPr>
                <w:sz w:val="28"/>
                <w:szCs w:val="28"/>
              </w:rPr>
            </w:pPr>
            <w:r>
              <w:rPr>
                <w:rFonts w:hint="eastAsia"/>
                <w:sz w:val="28"/>
                <w:szCs w:val="28"/>
              </w:rPr>
              <w:t>3</w:t>
            </w:r>
          </w:p>
        </w:tc>
        <w:tc>
          <w:tcPr>
            <w:tcW w:w="988" w:type="dxa"/>
            <w:tcBorders>
              <w:bottom w:val="single" w:sz="4" w:space="0" w:color="auto"/>
            </w:tcBorders>
            <w:vAlign w:val="center"/>
          </w:tcPr>
          <w:p w:rsidR="00E4614C" w:rsidRDefault="00820095">
            <w:pPr>
              <w:jc w:val="center"/>
              <w:rPr>
                <w:sz w:val="28"/>
                <w:szCs w:val="28"/>
              </w:rPr>
            </w:pPr>
            <w:r>
              <w:rPr>
                <w:rFonts w:hint="eastAsia"/>
                <w:sz w:val="28"/>
                <w:szCs w:val="28"/>
              </w:rPr>
              <w:t>3</w:t>
            </w:r>
          </w:p>
        </w:tc>
      </w:tr>
      <w:tr w:rsidR="00E4614C">
        <w:trPr>
          <w:jc w:val="center"/>
        </w:trPr>
        <w:tc>
          <w:tcPr>
            <w:tcW w:w="2001" w:type="dxa"/>
            <w:vMerge w:val="restart"/>
            <w:vAlign w:val="center"/>
          </w:tcPr>
          <w:p w:rsidR="00E4614C" w:rsidRDefault="00820095">
            <w:pPr>
              <w:rPr>
                <w:sz w:val="24"/>
              </w:rPr>
            </w:pPr>
            <w:r>
              <w:rPr>
                <w:rFonts w:hint="eastAsia"/>
                <w:sz w:val="24"/>
              </w:rPr>
              <w:t>7.</w:t>
            </w:r>
            <w:r>
              <w:rPr>
                <w:rFonts w:hint="eastAsia"/>
                <w:sz w:val="24"/>
              </w:rPr>
              <w:t>危险货物运输安全及事故应急处置（爆炸品运输从业人员应考带</w:t>
            </w:r>
            <w:r>
              <w:rPr>
                <w:rFonts w:hint="eastAsia"/>
                <w:sz w:val="24"/>
              </w:rPr>
              <w:t>*</w:t>
            </w:r>
            <w:r>
              <w:rPr>
                <w:rFonts w:hint="eastAsia"/>
                <w:sz w:val="24"/>
              </w:rPr>
              <w:t>内容；剧毒化学品从业人员应考带</w:t>
            </w:r>
            <w:r>
              <w:rPr>
                <w:rFonts w:hint="eastAsia"/>
                <w:sz w:val="24"/>
              </w:rPr>
              <w:t>#</w:t>
            </w:r>
            <w:r>
              <w:rPr>
                <w:rFonts w:hint="eastAsia"/>
                <w:sz w:val="24"/>
              </w:rPr>
              <w:t>内容）</w:t>
            </w:r>
          </w:p>
        </w:tc>
        <w:tc>
          <w:tcPr>
            <w:tcW w:w="4374" w:type="dxa"/>
            <w:vAlign w:val="center"/>
          </w:tcPr>
          <w:p w:rsidR="00E4614C" w:rsidRDefault="00820095">
            <w:pPr>
              <w:ind w:left="120" w:hangingChars="50" w:hanging="120"/>
              <w:rPr>
                <w:sz w:val="24"/>
              </w:rPr>
            </w:pPr>
            <w:r>
              <w:rPr>
                <w:rFonts w:hint="eastAsia"/>
                <w:sz w:val="24"/>
              </w:rPr>
              <w:t>1.</w:t>
            </w:r>
            <w:r>
              <w:rPr>
                <w:rFonts w:hint="eastAsia"/>
                <w:sz w:val="24"/>
              </w:rPr>
              <w:t>压缩气体和液化气体运输安全及事故应急处置</w:t>
            </w:r>
          </w:p>
        </w:tc>
        <w:tc>
          <w:tcPr>
            <w:tcW w:w="975" w:type="dxa"/>
            <w:vMerge w:val="restart"/>
            <w:vAlign w:val="center"/>
          </w:tcPr>
          <w:p w:rsidR="00E4614C" w:rsidRDefault="00820095">
            <w:pPr>
              <w:jc w:val="center"/>
              <w:rPr>
                <w:sz w:val="28"/>
                <w:szCs w:val="28"/>
              </w:rPr>
            </w:pPr>
            <w:r>
              <w:rPr>
                <w:rFonts w:hint="eastAsia"/>
                <w:sz w:val="28"/>
                <w:szCs w:val="28"/>
              </w:rPr>
              <w:t>7</w:t>
            </w:r>
          </w:p>
        </w:tc>
        <w:tc>
          <w:tcPr>
            <w:tcW w:w="988" w:type="dxa"/>
            <w:vMerge w:val="restart"/>
            <w:vAlign w:val="center"/>
          </w:tcPr>
          <w:p w:rsidR="00E4614C" w:rsidRDefault="00820095">
            <w:pPr>
              <w:jc w:val="center"/>
              <w:rPr>
                <w:sz w:val="28"/>
                <w:szCs w:val="28"/>
              </w:rPr>
            </w:pPr>
            <w:r>
              <w:rPr>
                <w:rFonts w:hint="eastAsia"/>
                <w:sz w:val="28"/>
                <w:szCs w:val="28"/>
              </w:rPr>
              <w:t>7</w:t>
            </w:r>
          </w:p>
        </w:tc>
      </w:tr>
      <w:tr w:rsidR="00E4614C">
        <w:trPr>
          <w:jc w:val="center"/>
        </w:trPr>
        <w:tc>
          <w:tcPr>
            <w:tcW w:w="2001" w:type="dxa"/>
            <w:vMerge/>
          </w:tcPr>
          <w:p w:rsidR="00E4614C" w:rsidRDefault="00E4614C">
            <w:pPr>
              <w:rPr>
                <w:sz w:val="24"/>
              </w:rPr>
            </w:pPr>
          </w:p>
        </w:tc>
        <w:tc>
          <w:tcPr>
            <w:tcW w:w="4374" w:type="dxa"/>
            <w:vAlign w:val="center"/>
          </w:tcPr>
          <w:p w:rsidR="00E4614C" w:rsidRDefault="00820095">
            <w:pPr>
              <w:ind w:left="120" w:hangingChars="50" w:hanging="120"/>
              <w:rPr>
                <w:sz w:val="24"/>
              </w:rPr>
            </w:pPr>
            <w:r>
              <w:rPr>
                <w:rFonts w:hint="eastAsia"/>
                <w:sz w:val="24"/>
              </w:rPr>
              <w:t>2.</w:t>
            </w:r>
            <w:r>
              <w:rPr>
                <w:rFonts w:hint="eastAsia"/>
                <w:sz w:val="24"/>
              </w:rPr>
              <w:t>易燃液体运输安全及事故应急处置</w:t>
            </w:r>
          </w:p>
        </w:tc>
        <w:tc>
          <w:tcPr>
            <w:tcW w:w="975" w:type="dxa"/>
            <w:vMerge/>
          </w:tcPr>
          <w:p w:rsidR="00E4614C" w:rsidRDefault="00E4614C">
            <w:pPr>
              <w:jc w:val="center"/>
              <w:rPr>
                <w:sz w:val="28"/>
                <w:szCs w:val="28"/>
              </w:rPr>
            </w:pPr>
          </w:p>
        </w:tc>
        <w:tc>
          <w:tcPr>
            <w:tcW w:w="988" w:type="dxa"/>
            <w:vMerge/>
          </w:tcPr>
          <w:p w:rsidR="00E4614C" w:rsidRDefault="00E4614C">
            <w:pPr>
              <w:jc w:val="center"/>
              <w:rPr>
                <w:sz w:val="28"/>
                <w:szCs w:val="28"/>
              </w:rPr>
            </w:pPr>
          </w:p>
        </w:tc>
      </w:tr>
      <w:tr w:rsidR="00E4614C">
        <w:trPr>
          <w:jc w:val="center"/>
        </w:trPr>
        <w:tc>
          <w:tcPr>
            <w:tcW w:w="2001" w:type="dxa"/>
            <w:vMerge/>
          </w:tcPr>
          <w:p w:rsidR="00E4614C" w:rsidRDefault="00E4614C">
            <w:pPr>
              <w:rPr>
                <w:sz w:val="24"/>
              </w:rPr>
            </w:pPr>
          </w:p>
        </w:tc>
        <w:tc>
          <w:tcPr>
            <w:tcW w:w="4374" w:type="dxa"/>
            <w:vAlign w:val="center"/>
          </w:tcPr>
          <w:p w:rsidR="00E4614C" w:rsidRDefault="00820095">
            <w:pPr>
              <w:ind w:left="120" w:hangingChars="50" w:hanging="120"/>
              <w:rPr>
                <w:sz w:val="24"/>
              </w:rPr>
            </w:pPr>
            <w:r>
              <w:rPr>
                <w:rFonts w:hint="eastAsia"/>
                <w:sz w:val="24"/>
              </w:rPr>
              <w:t>3.</w:t>
            </w:r>
            <w:r>
              <w:rPr>
                <w:rFonts w:hint="eastAsia"/>
                <w:sz w:val="24"/>
              </w:rPr>
              <w:t>易燃固体、易于自燃的物质、遇水放出易燃气体的物质运输安全及事故应急处置</w:t>
            </w:r>
          </w:p>
        </w:tc>
        <w:tc>
          <w:tcPr>
            <w:tcW w:w="975" w:type="dxa"/>
            <w:vMerge/>
          </w:tcPr>
          <w:p w:rsidR="00E4614C" w:rsidRDefault="00E4614C">
            <w:pPr>
              <w:jc w:val="center"/>
              <w:rPr>
                <w:sz w:val="28"/>
                <w:szCs w:val="28"/>
              </w:rPr>
            </w:pPr>
          </w:p>
        </w:tc>
        <w:tc>
          <w:tcPr>
            <w:tcW w:w="988" w:type="dxa"/>
            <w:vMerge/>
          </w:tcPr>
          <w:p w:rsidR="00E4614C" w:rsidRDefault="00E4614C">
            <w:pPr>
              <w:jc w:val="center"/>
              <w:rPr>
                <w:sz w:val="28"/>
                <w:szCs w:val="28"/>
              </w:rPr>
            </w:pPr>
          </w:p>
        </w:tc>
      </w:tr>
      <w:tr w:rsidR="00E4614C">
        <w:trPr>
          <w:jc w:val="center"/>
        </w:trPr>
        <w:tc>
          <w:tcPr>
            <w:tcW w:w="2001" w:type="dxa"/>
            <w:vMerge/>
          </w:tcPr>
          <w:p w:rsidR="00E4614C" w:rsidRDefault="00E4614C">
            <w:pPr>
              <w:rPr>
                <w:sz w:val="24"/>
              </w:rPr>
            </w:pPr>
          </w:p>
        </w:tc>
        <w:tc>
          <w:tcPr>
            <w:tcW w:w="4374" w:type="dxa"/>
            <w:vAlign w:val="center"/>
          </w:tcPr>
          <w:p w:rsidR="00E4614C" w:rsidRDefault="00820095">
            <w:pPr>
              <w:ind w:left="120" w:hangingChars="50" w:hanging="120"/>
              <w:rPr>
                <w:sz w:val="24"/>
              </w:rPr>
            </w:pPr>
            <w:r>
              <w:rPr>
                <w:rFonts w:hint="eastAsia"/>
                <w:sz w:val="24"/>
              </w:rPr>
              <w:t>4.</w:t>
            </w:r>
            <w:r>
              <w:rPr>
                <w:rFonts w:hint="eastAsia"/>
                <w:sz w:val="24"/>
              </w:rPr>
              <w:t>氧化性物质和有机过氧化物运输安全及事故应急处置</w:t>
            </w:r>
          </w:p>
        </w:tc>
        <w:tc>
          <w:tcPr>
            <w:tcW w:w="975" w:type="dxa"/>
            <w:vMerge/>
          </w:tcPr>
          <w:p w:rsidR="00E4614C" w:rsidRDefault="00E4614C">
            <w:pPr>
              <w:jc w:val="center"/>
              <w:rPr>
                <w:sz w:val="28"/>
                <w:szCs w:val="28"/>
              </w:rPr>
            </w:pPr>
          </w:p>
        </w:tc>
        <w:tc>
          <w:tcPr>
            <w:tcW w:w="988" w:type="dxa"/>
            <w:vMerge/>
          </w:tcPr>
          <w:p w:rsidR="00E4614C" w:rsidRDefault="00E4614C">
            <w:pPr>
              <w:jc w:val="center"/>
              <w:rPr>
                <w:sz w:val="28"/>
                <w:szCs w:val="28"/>
              </w:rPr>
            </w:pPr>
          </w:p>
        </w:tc>
      </w:tr>
      <w:tr w:rsidR="00E4614C">
        <w:trPr>
          <w:jc w:val="center"/>
        </w:trPr>
        <w:tc>
          <w:tcPr>
            <w:tcW w:w="2001" w:type="dxa"/>
            <w:vMerge/>
          </w:tcPr>
          <w:p w:rsidR="00E4614C" w:rsidRDefault="00E4614C">
            <w:pPr>
              <w:rPr>
                <w:sz w:val="24"/>
              </w:rPr>
            </w:pPr>
          </w:p>
        </w:tc>
        <w:tc>
          <w:tcPr>
            <w:tcW w:w="4374" w:type="dxa"/>
            <w:vAlign w:val="center"/>
          </w:tcPr>
          <w:p w:rsidR="00E4614C" w:rsidRDefault="00820095">
            <w:pPr>
              <w:ind w:left="120" w:hangingChars="50" w:hanging="120"/>
              <w:rPr>
                <w:sz w:val="24"/>
              </w:rPr>
            </w:pPr>
            <w:r>
              <w:rPr>
                <w:rFonts w:hint="eastAsia"/>
                <w:sz w:val="24"/>
              </w:rPr>
              <w:t>5.</w:t>
            </w:r>
            <w:r>
              <w:rPr>
                <w:rFonts w:hint="eastAsia"/>
                <w:sz w:val="24"/>
              </w:rPr>
              <w:t>毒性物质和感染性物质运输安全及事故应急处置</w:t>
            </w:r>
          </w:p>
        </w:tc>
        <w:tc>
          <w:tcPr>
            <w:tcW w:w="975" w:type="dxa"/>
            <w:vMerge/>
          </w:tcPr>
          <w:p w:rsidR="00E4614C" w:rsidRDefault="00E4614C">
            <w:pPr>
              <w:jc w:val="center"/>
              <w:rPr>
                <w:sz w:val="28"/>
                <w:szCs w:val="28"/>
              </w:rPr>
            </w:pPr>
          </w:p>
        </w:tc>
        <w:tc>
          <w:tcPr>
            <w:tcW w:w="988" w:type="dxa"/>
            <w:vMerge/>
          </w:tcPr>
          <w:p w:rsidR="00E4614C" w:rsidRDefault="00E4614C">
            <w:pPr>
              <w:jc w:val="center"/>
              <w:rPr>
                <w:sz w:val="28"/>
                <w:szCs w:val="28"/>
              </w:rPr>
            </w:pPr>
          </w:p>
        </w:tc>
      </w:tr>
      <w:tr w:rsidR="00E4614C">
        <w:trPr>
          <w:trHeight w:val="526"/>
          <w:jc w:val="center"/>
        </w:trPr>
        <w:tc>
          <w:tcPr>
            <w:tcW w:w="2001" w:type="dxa"/>
            <w:vMerge/>
          </w:tcPr>
          <w:p w:rsidR="00E4614C" w:rsidRDefault="00E4614C">
            <w:pPr>
              <w:rPr>
                <w:sz w:val="24"/>
              </w:rPr>
            </w:pPr>
          </w:p>
        </w:tc>
        <w:tc>
          <w:tcPr>
            <w:tcW w:w="4374" w:type="dxa"/>
            <w:vAlign w:val="center"/>
          </w:tcPr>
          <w:p w:rsidR="00E4614C" w:rsidRDefault="00820095">
            <w:pPr>
              <w:numPr>
                <w:ilvl w:val="0"/>
                <w:numId w:val="2"/>
              </w:numPr>
              <w:ind w:left="120" w:hanging="120"/>
              <w:rPr>
                <w:sz w:val="24"/>
              </w:rPr>
            </w:pPr>
            <w:r>
              <w:rPr>
                <w:rFonts w:hint="eastAsia"/>
                <w:sz w:val="24"/>
              </w:rPr>
              <w:t>腐蚀性物质运输安全及事故应急处置</w:t>
            </w:r>
          </w:p>
        </w:tc>
        <w:tc>
          <w:tcPr>
            <w:tcW w:w="975" w:type="dxa"/>
            <w:vMerge/>
            <w:tcBorders>
              <w:bottom w:val="single" w:sz="4" w:space="0" w:color="auto"/>
            </w:tcBorders>
          </w:tcPr>
          <w:p w:rsidR="00E4614C" w:rsidRDefault="00E4614C">
            <w:pPr>
              <w:jc w:val="center"/>
              <w:rPr>
                <w:sz w:val="28"/>
                <w:szCs w:val="28"/>
              </w:rPr>
            </w:pPr>
          </w:p>
        </w:tc>
        <w:tc>
          <w:tcPr>
            <w:tcW w:w="988" w:type="dxa"/>
            <w:vMerge/>
            <w:tcBorders>
              <w:bottom w:val="single" w:sz="4" w:space="0" w:color="auto"/>
            </w:tcBorders>
          </w:tcPr>
          <w:p w:rsidR="00E4614C" w:rsidRDefault="00E4614C">
            <w:pPr>
              <w:jc w:val="center"/>
              <w:rPr>
                <w:sz w:val="28"/>
                <w:szCs w:val="28"/>
              </w:rPr>
            </w:pPr>
          </w:p>
        </w:tc>
      </w:tr>
      <w:tr w:rsidR="00E4614C">
        <w:trPr>
          <w:trHeight w:val="158"/>
          <w:jc w:val="center"/>
        </w:trPr>
        <w:tc>
          <w:tcPr>
            <w:tcW w:w="2001" w:type="dxa"/>
            <w:vMerge/>
          </w:tcPr>
          <w:p w:rsidR="00E4614C" w:rsidRDefault="00E4614C">
            <w:pPr>
              <w:rPr>
                <w:sz w:val="24"/>
              </w:rPr>
            </w:pPr>
          </w:p>
        </w:tc>
        <w:tc>
          <w:tcPr>
            <w:tcW w:w="4374" w:type="dxa"/>
            <w:vAlign w:val="center"/>
          </w:tcPr>
          <w:p w:rsidR="00E4614C" w:rsidRDefault="00820095">
            <w:pPr>
              <w:rPr>
                <w:sz w:val="24"/>
              </w:rPr>
            </w:pPr>
            <w:r>
              <w:rPr>
                <w:rFonts w:hint="eastAsia"/>
                <w:sz w:val="24"/>
              </w:rPr>
              <w:t>*</w:t>
            </w:r>
            <w:r>
              <w:rPr>
                <w:rFonts w:hint="eastAsia"/>
                <w:sz w:val="24"/>
              </w:rPr>
              <w:t>爆炸品运输安全及事故应急处置</w:t>
            </w:r>
          </w:p>
        </w:tc>
        <w:tc>
          <w:tcPr>
            <w:tcW w:w="975" w:type="dxa"/>
            <w:tcBorders>
              <w:top w:val="single" w:sz="4" w:space="0" w:color="auto"/>
              <w:bottom w:val="single" w:sz="4" w:space="0" w:color="auto"/>
              <w:right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7</w:t>
            </w:r>
            <w:r>
              <w:rPr>
                <w:rFonts w:hint="eastAsia"/>
                <w:sz w:val="28"/>
                <w:szCs w:val="28"/>
              </w:rPr>
              <w:t>）</w:t>
            </w:r>
          </w:p>
        </w:tc>
        <w:tc>
          <w:tcPr>
            <w:tcW w:w="988" w:type="dxa"/>
            <w:tcBorders>
              <w:top w:val="single" w:sz="4" w:space="0" w:color="auto"/>
              <w:left w:val="single" w:sz="4" w:space="0" w:color="auto"/>
              <w:bottom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7</w:t>
            </w:r>
            <w:r>
              <w:rPr>
                <w:rFonts w:hint="eastAsia"/>
                <w:sz w:val="28"/>
                <w:szCs w:val="28"/>
              </w:rPr>
              <w:t>）</w:t>
            </w:r>
          </w:p>
        </w:tc>
      </w:tr>
      <w:tr w:rsidR="00E4614C">
        <w:trPr>
          <w:trHeight w:val="391"/>
          <w:jc w:val="center"/>
        </w:trPr>
        <w:tc>
          <w:tcPr>
            <w:tcW w:w="2001" w:type="dxa"/>
            <w:vMerge/>
          </w:tcPr>
          <w:p w:rsidR="00E4614C" w:rsidRDefault="00E4614C">
            <w:pPr>
              <w:rPr>
                <w:sz w:val="24"/>
              </w:rPr>
            </w:pPr>
          </w:p>
        </w:tc>
        <w:tc>
          <w:tcPr>
            <w:tcW w:w="4374" w:type="dxa"/>
            <w:vAlign w:val="center"/>
          </w:tcPr>
          <w:p w:rsidR="00E4614C" w:rsidRDefault="00820095">
            <w:pPr>
              <w:rPr>
                <w:sz w:val="24"/>
              </w:rPr>
            </w:pPr>
            <w:r>
              <w:rPr>
                <w:rFonts w:hint="eastAsia"/>
                <w:sz w:val="24"/>
              </w:rPr>
              <w:t>#</w:t>
            </w:r>
            <w:r>
              <w:rPr>
                <w:rFonts w:hint="eastAsia"/>
                <w:sz w:val="24"/>
              </w:rPr>
              <w:t>剧毒化学品运输安全及事故应急处置</w:t>
            </w:r>
          </w:p>
        </w:tc>
        <w:tc>
          <w:tcPr>
            <w:tcW w:w="975"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7</w:t>
            </w:r>
            <w:r>
              <w:rPr>
                <w:rFonts w:hint="eastAsia"/>
                <w:sz w:val="28"/>
                <w:szCs w:val="28"/>
              </w:rPr>
              <w:t>）</w:t>
            </w:r>
          </w:p>
        </w:tc>
        <w:tc>
          <w:tcPr>
            <w:tcW w:w="988"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7</w:t>
            </w:r>
            <w:r>
              <w:rPr>
                <w:rFonts w:hint="eastAsia"/>
                <w:sz w:val="28"/>
                <w:szCs w:val="28"/>
              </w:rPr>
              <w:t>）</w:t>
            </w:r>
          </w:p>
        </w:tc>
      </w:tr>
    </w:tbl>
    <w:p w:rsidR="00E4614C" w:rsidRDefault="00E4614C">
      <w:pPr>
        <w:spacing w:line="560" w:lineRule="exact"/>
        <w:ind w:firstLineChars="200" w:firstLine="640"/>
        <w:rPr>
          <w:rFonts w:ascii="仿宋_GB2312" w:eastAsia="仿宋_GB2312"/>
          <w:sz w:val="32"/>
          <w:szCs w:val="32"/>
        </w:rPr>
      </w:pPr>
    </w:p>
    <w:p w:rsidR="00E4614C" w:rsidRDefault="00820095">
      <w:pPr>
        <w:spacing w:line="560" w:lineRule="exact"/>
        <w:ind w:firstLineChars="200" w:firstLine="640"/>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lastRenderedPageBreak/>
        <w:t>（二）道路危险货物运输押运人员从业资格考试内容及分值分配。</w:t>
      </w:r>
    </w:p>
    <w:tbl>
      <w:tblPr>
        <w:tblW w:w="8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1"/>
        <w:gridCol w:w="4387"/>
        <w:gridCol w:w="950"/>
        <w:gridCol w:w="1000"/>
      </w:tblGrid>
      <w:tr w:rsidR="00E4614C">
        <w:trPr>
          <w:tblHeader/>
          <w:jc w:val="center"/>
        </w:trPr>
        <w:tc>
          <w:tcPr>
            <w:tcW w:w="2001" w:type="dxa"/>
            <w:vMerge w:val="restart"/>
            <w:tcBorders>
              <w:right w:val="single" w:sz="4" w:space="0" w:color="auto"/>
            </w:tcBorders>
          </w:tcPr>
          <w:p w:rsidR="00E4614C" w:rsidRDefault="00820095">
            <w:pPr>
              <w:rPr>
                <w:b/>
                <w:bCs/>
                <w:sz w:val="28"/>
                <w:szCs w:val="28"/>
              </w:rPr>
            </w:pPr>
            <w:r>
              <w:rPr>
                <w:rFonts w:hint="eastAsia"/>
                <w:b/>
                <w:bCs/>
                <w:sz w:val="28"/>
                <w:szCs w:val="28"/>
              </w:rPr>
              <w:t xml:space="preserve"> </w:t>
            </w:r>
            <w:r>
              <w:rPr>
                <w:rFonts w:hint="eastAsia"/>
                <w:b/>
                <w:bCs/>
                <w:sz w:val="28"/>
                <w:szCs w:val="28"/>
              </w:rPr>
              <w:t>考试项目</w:t>
            </w:r>
            <w:r>
              <w:rPr>
                <w:rFonts w:hint="eastAsia"/>
                <w:b/>
                <w:bCs/>
                <w:sz w:val="28"/>
                <w:szCs w:val="28"/>
              </w:rPr>
              <w:t xml:space="preserve">        </w:t>
            </w:r>
          </w:p>
        </w:tc>
        <w:tc>
          <w:tcPr>
            <w:tcW w:w="4387" w:type="dxa"/>
            <w:vMerge w:val="restart"/>
            <w:tcBorders>
              <w:left w:val="single" w:sz="4" w:space="0" w:color="auto"/>
            </w:tcBorders>
            <w:vAlign w:val="center"/>
          </w:tcPr>
          <w:p w:rsidR="00E4614C" w:rsidRDefault="00820095">
            <w:pPr>
              <w:jc w:val="center"/>
              <w:rPr>
                <w:b/>
                <w:bCs/>
                <w:sz w:val="28"/>
                <w:szCs w:val="28"/>
              </w:rPr>
            </w:pPr>
            <w:r>
              <w:rPr>
                <w:rFonts w:hint="eastAsia"/>
                <w:b/>
                <w:bCs/>
                <w:sz w:val="28"/>
                <w:szCs w:val="28"/>
              </w:rPr>
              <w:t>考试内容</w:t>
            </w:r>
          </w:p>
        </w:tc>
        <w:tc>
          <w:tcPr>
            <w:tcW w:w="1950" w:type="dxa"/>
            <w:gridSpan w:val="2"/>
            <w:vAlign w:val="center"/>
          </w:tcPr>
          <w:p w:rsidR="00E4614C" w:rsidRDefault="00820095">
            <w:pPr>
              <w:jc w:val="center"/>
              <w:rPr>
                <w:b/>
                <w:bCs/>
                <w:sz w:val="24"/>
              </w:rPr>
            </w:pPr>
            <w:r>
              <w:rPr>
                <w:rFonts w:hint="eastAsia"/>
                <w:b/>
                <w:bCs/>
                <w:sz w:val="24"/>
              </w:rPr>
              <w:t>分值分配（分）</w:t>
            </w:r>
          </w:p>
        </w:tc>
      </w:tr>
      <w:tr w:rsidR="00E4614C">
        <w:trPr>
          <w:tblHeader/>
          <w:jc w:val="center"/>
        </w:trPr>
        <w:tc>
          <w:tcPr>
            <w:tcW w:w="2001" w:type="dxa"/>
            <w:vMerge/>
            <w:tcBorders>
              <w:right w:val="single" w:sz="4" w:space="0" w:color="auto"/>
            </w:tcBorders>
          </w:tcPr>
          <w:p w:rsidR="00E4614C" w:rsidRDefault="00E4614C">
            <w:pPr>
              <w:rPr>
                <w:b/>
                <w:bCs/>
                <w:sz w:val="24"/>
              </w:rPr>
            </w:pPr>
          </w:p>
        </w:tc>
        <w:tc>
          <w:tcPr>
            <w:tcW w:w="4387" w:type="dxa"/>
            <w:vMerge/>
            <w:tcBorders>
              <w:left w:val="single" w:sz="4" w:space="0" w:color="auto"/>
            </w:tcBorders>
          </w:tcPr>
          <w:p w:rsidR="00E4614C" w:rsidRDefault="00E4614C">
            <w:pPr>
              <w:rPr>
                <w:b/>
                <w:bCs/>
                <w:sz w:val="28"/>
                <w:szCs w:val="28"/>
              </w:rPr>
            </w:pPr>
          </w:p>
        </w:tc>
        <w:tc>
          <w:tcPr>
            <w:tcW w:w="950" w:type="dxa"/>
          </w:tcPr>
          <w:p w:rsidR="00E4614C" w:rsidRDefault="00820095">
            <w:pPr>
              <w:rPr>
                <w:b/>
                <w:bCs/>
                <w:sz w:val="24"/>
              </w:rPr>
            </w:pPr>
            <w:r>
              <w:rPr>
                <w:rFonts w:hint="eastAsia"/>
                <w:b/>
                <w:bCs/>
                <w:sz w:val="24"/>
              </w:rPr>
              <w:t>判断题</w:t>
            </w:r>
          </w:p>
        </w:tc>
        <w:tc>
          <w:tcPr>
            <w:tcW w:w="1000" w:type="dxa"/>
          </w:tcPr>
          <w:p w:rsidR="00E4614C" w:rsidRDefault="00820095">
            <w:pPr>
              <w:rPr>
                <w:b/>
                <w:bCs/>
                <w:sz w:val="24"/>
              </w:rPr>
            </w:pPr>
            <w:r>
              <w:rPr>
                <w:rFonts w:hint="eastAsia"/>
                <w:b/>
                <w:bCs/>
                <w:sz w:val="24"/>
              </w:rPr>
              <w:t>选择题</w:t>
            </w:r>
          </w:p>
        </w:tc>
      </w:tr>
      <w:tr w:rsidR="00E4614C">
        <w:trPr>
          <w:trHeight w:val="2134"/>
          <w:jc w:val="center"/>
        </w:trPr>
        <w:tc>
          <w:tcPr>
            <w:tcW w:w="2001" w:type="dxa"/>
            <w:vMerge w:val="restart"/>
            <w:tcBorders>
              <w:right w:val="single" w:sz="4" w:space="0" w:color="auto"/>
            </w:tcBorders>
            <w:vAlign w:val="center"/>
          </w:tcPr>
          <w:p w:rsidR="00E4614C" w:rsidRDefault="00820095">
            <w:pPr>
              <w:rPr>
                <w:sz w:val="24"/>
              </w:rPr>
            </w:pPr>
            <w:r>
              <w:rPr>
                <w:rFonts w:hint="eastAsia"/>
                <w:sz w:val="24"/>
              </w:rPr>
              <w:t>1.</w:t>
            </w:r>
            <w:r>
              <w:rPr>
                <w:rFonts w:hint="eastAsia"/>
                <w:sz w:val="24"/>
              </w:rPr>
              <w:t>危险货物运输相关法律、法规常识</w:t>
            </w:r>
          </w:p>
        </w:tc>
        <w:tc>
          <w:tcPr>
            <w:tcW w:w="4387" w:type="dxa"/>
            <w:tcBorders>
              <w:left w:val="single" w:sz="4" w:space="0" w:color="auto"/>
            </w:tcBorders>
          </w:tcPr>
          <w:p w:rsidR="00E4614C" w:rsidRDefault="00820095">
            <w:pPr>
              <w:rPr>
                <w:sz w:val="24"/>
              </w:rPr>
            </w:pPr>
            <w:r>
              <w:rPr>
                <w:rFonts w:hint="eastAsia"/>
                <w:sz w:val="24"/>
              </w:rPr>
              <w:t>道路危险货物运输行政法规、规章：</w:t>
            </w:r>
          </w:p>
          <w:p w:rsidR="00E4614C" w:rsidRDefault="00820095">
            <w:pPr>
              <w:rPr>
                <w:sz w:val="24"/>
              </w:rPr>
            </w:pPr>
            <w:r>
              <w:rPr>
                <w:rFonts w:hint="eastAsia"/>
                <w:sz w:val="24"/>
              </w:rPr>
              <w:t>1.</w:t>
            </w:r>
            <w:r>
              <w:rPr>
                <w:rFonts w:hint="eastAsia"/>
                <w:sz w:val="24"/>
              </w:rPr>
              <w:t>《中华人民共和国道路运输条例》中与危险货物运输的相关部分</w:t>
            </w:r>
          </w:p>
          <w:p w:rsidR="00E4614C" w:rsidRDefault="00820095">
            <w:pPr>
              <w:rPr>
                <w:sz w:val="24"/>
              </w:rPr>
            </w:pPr>
            <w:r>
              <w:rPr>
                <w:rFonts w:hint="eastAsia"/>
                <w:sz w:val="24"/>
              </w:rPr>
              <w:t>2.</w:t>
            </w:r>
            <w:r>
              <w:rPr>
                <w:rFonts w:hint="eastAsia"/>
                <w:sz w:val="24"/>
              </w:rPr>
              <w:t>《危险化学品安全管理条例》（国务院第</w:t>
            </w:r>
            <w:r>
              <w:rPr>
                <w:rFonts w:hint="eastAsia"/>
                <w:sz w:val="24"/>
              </w:rPr>
              <w:t>591</w:t>
            </w:r>
            <w:r>
              <w:rPr>
                <w:rFonts w:hint="eastAsia"/>
                <w:sz w:val="24"/>
              </w:rPr>
              <w:t>号令）</w:t>
            </w:r>
          </w:p>
          <w:p w:rsidR="00E4614C" w:rsidRDefault="00820095">
            <w:pPr>
              <w:rPr>
                <w:sz w:val="24"/>
              </w:rPr>
            </w:pPr>
            <w:r>
              <w:rPr>
                <w:rFonts w:hint="eastAsia"/>
                <w:sz w:val="24"/>
              </w:rPr>
              <w:t>3.</w:t>
            </w:r>
            <w:r>
              <w:rPr>
                <w:rFonts w:hint="eastAsia"/>
                <w:sz w:val="24"/>
              </w:rPr>
              <w:t>《道路危险货物运输管理规定》（交通运输部</w:t>
            </w:r>
            <w:r>
              <w:rPr>
                <w:rFonts w:hint="eastAsia"/>
                <w:sz w:val="24"/>
              </w:rPr>
              <w:t>2013</w:t>
            </w:r>
            <w:r>
              <w:rPr>
                <w:rFonts w:hint="eastAsia"/>
                <w:sz w:val="24"/>
              </w:rPr>
              <w:t>年第</w:t>
            </w:r>
            <w:r>
              <w:rPr>
                <w:rFonts w:hint="eastAsia"/>
                <w:sz w:val="24"/>
              </w:rPr>
              <w:t>2</w:t>
            </w:r>
            <w:r>
              <w:rPr>
                <w:rFonts w:hint="eastAsia"/>
                <w:sz w:val="24"/>
              </w:rPr>
              <w:t>号令）</w:t>
            </w:r>
          </w:p>
        </w:tc>
        <w:tc>
          <w:tcPr>
            <w:tcW w:w="950" w:type="dxa"/>
            <w:vAlign w:val="center"/>
          </w:tcPr>
          <w:p w:rsidR="00E4614C" w:rsidRDefault="00820095">
            <w:pPr>
              <w:jc w:val="center"/>
              <w:rPr>
                <w:sz w:val="28"/>
                <w:szCs w:val="28"/>
              </w:rPr>
            </w:pPr>
            <w:r>
              <w:rPr>
                <w:rFonts w:hint="eastAsia"/>
                <w:sz w:val="28"/>
                <w:szCs w:val="28"/>
              </w:rPr>
              <w:t>6</w:t>
            </w:r>
          </w:p>
        </w:tc>
        <w:tc>
          <w:tcPr>
            <w:tcW w:w="1000" w:type="dxa"/>
            <w:vAlign w:val="center"/>
          </w:tcPr>
          <w:p w:rsidR="00E4614C" w:rsidRDefault="00820095">
            <w:pPr>
              <w:jc w:val="center"/>
              <w:rPr>
                <w:sz w:val="28"/>
                <w:szCs w:val="28"/>
              </w:rPr>
            </w:pPr>
            <w:r>
              <w:rPr>
                <w:rFonts w:hint="eastAsia"/>
                <w:sz w:val="28"/>
                <w:szCs w:val="28"/>
              </w:rPr>
              <w:t>6</w:t>
            </w:r>
          </w:p>
        </w:tc>
      </w:tr>
      <w:tr w:rsidR="00E4614C">
        <w:trPr>
          <w:trHeight w:val="1269"/>
          <w:jc w:val="center"/>
        </w:trPr>
        <w:tc>
          <w:tcPr>
            <w:tcW w:w="2001" w:type="dxa"/>
            <w:vMerge/>
          </w:tcPr>
          <w:p w:rsidR="00E4614C" w:rsidRDefault="00E4614C">
            <w:pPr>
              <w:rPr>
                <w:sz w:val="24"/>
              </w:rPr>
            </w:pPr>
          </w:p>
        </w:tc>
        <w:tc>
          <w:tcPr>
            <w:tcW w:w="4387" w:type="dxa"/>
          </w:tcPr>
          <w:p w:rsidR="00E4614C" w:rsidRDefault="00820095">
            <w:pPr>
              <w:rPr>
                <w:sz w:val="24"/>
              </w:rPr>
            </w:pPr>
            <w:r>
              <w:rPr>
                <w:rFonts w:hint="eastAsia"/>
                <w:sz w:val="24"/>
              </w:rPr>
              <w:t>4.</w:t>
            </w:r>
            <w:r>
              <w:rPr>
                <w:rFonts w:hint="eastAsia"/>
                <w:sz w:val="24"/>
              </w:rPr>
              <w:t>《中华人民共和国安全生产法》规定的从业人员应有的权利、应尽的义务及所承担的责任</w:t>
            </w:r>
          </w:p>
          <w:p w:rsidR="00E4614C" w:rsidRDefault="00820095">
            <w:pPr>
              <w:rPr>
                <w:sz w:val="24"/>
              </w:rPr>
            </w:pPr>
            <w:r>
              <w:rPr>
                <w:rFonts w:hint="eastAsia"/>
                <w:sz w:val="24"/>
              </w:rPr>
              <w:t>5.</w:t>
            </w:r>
            <w:r>
              <w:rPr>
                <w:rFonts w:hint="eastAsia"/>
                <w:sz w:val="24"/>
              </w:rPr>
              <w:t>《中华人民共和国道路交通安全法》及实施条例中相关规定，危险货物运输违法行为所应承担的责任</w:t>
            </w:r>
          </w:p>
        </w:tc>
        <w:tc>
          <w:tcPr>
            <w:tcW w:w="950" w:type="dxa"/>
            <w:vAlign w:val="center"/>
          </w:tcPr>
          <w:p w:rsidR="00E4614C" w:rsidRDefault="00820095">
            <w:pPr>
              <w:jc w:val="center"/>
              <w:rPr>
                <w:sz w:val="28"/>
                <w:szCs w:val="28"/>
              </w:rPr>
            </w:pPr>
            <w:r>
              <w:rPr>
                <w:rFonts w:hint="eastAsia"/>
                <w:sz w:val="28"/>
                <w:szCs w:val="28"/>
              </w:rPr>
              <w:t>2</w:t>
            </w:r>
          </w:p>
        </w:tc>
        <w:tc>
          <w:tcPr>
            <w:tcW w:w="1000" w:type="dxa"/>
            <w:vAlign w:val="center"/>
          </w:tcPr>
          <w:p w:rsidR="00E4614C" w:rsidRDefault="00820095">
            <w:pPr>
              <w:jc w:val="center"/>
              <w:rPr>
                <w:sz w:val="28"/>
                <w:szCs w:val="28"/>
              </w:rPr>
            </w:pPr>
            <w:r>
              <w:rPr>
                <w:rFonts w:hint="eastAsia"/>
                <w:sz w:val="28"/>
                <w:szCs w:val="28"/>
              </w:rPr>
              <w:t>2</w:t>
            </w:r>
          </w:p>
        </w:tc>
      </w:tr>
      <w:tr w:rsidR="00E4614C">
        <w:trPr>
          <w:trHeight w:val="1269"/>
          <w:jc w:val="center"/>
        </w:trPr>
        <w:tc>
          <w:tcPr>
            <w:tcW w:w="2001" w:type="dxa"/>
            <w:vMerge/>
          </w:tcPr>
          <w:p w:rsidR="00E4614C" w:rsidRDefault="00E4614C">
            <w:pPr>
              <w:rPr>
                <w:sz w:val="24"/>
              </w:rPr>
            </w:pPr>
          </w:p>
        </w:tc>
        <w:tc>
          <w:tcPr>
            <w:tcW w:w="4387" w:type="dxa"/>
          </w:tcPr>
          <w:p w:rsidR="00E4614C" w:rsidRDefault="00820095">
            <w:pPr>
              <w:rPr>
                <w:sz w:val="24"/>
              </w:rPr>
            </w:pPr>
            <w:r>
              <w:rPr>
                <w:rFonts w:hint="eastAsia"/>
                <w:sz w:val="24"/>
              </w:rPr>
              <w:t>道路危险货物运输技术标准</w:t>
            </w:r>
          </w:p>
          <w:p w:rsidR="00E4614C" w:rsidRDefault="00820095">
            <w:pPr>
              <w:rPr>
                <w:sz w:val="24"/>
              </w:rPr>
            </w:pPr>
            <w:r>
              <w:rPr>
                <w:rFonts w:hint="eastAsia"/>
                <w:sz w:val="24"/>
              </w:rPr>
              <w:t>6.</w:t>
            </w:r>
            <w:r>
              <w:rPr>
                <w:rFonts w:hint="eastAsia"/>
                <w:sz w:val="24"/>
              </w:rPr>
              <w:t>《危险货物分类和品名编号》（</w:t>
            </w:r>
            <w:r>
              <w:rPr>
                <w:rFonts w:hint="eastAsia"/>
                <w:sz w:val="24"/>
              </w:rPr>
              <w:t>GB6944</w:t>
            </w:r>
            <w:r>
              <w:rPr>
                <w:rFonts w:hint="eastAsia"/>
                <w:sz w:val="24"/>
              </w:rPr>
              <w:t>）中对危险货物定义、分类及编号方式等</w:t>
            </w:r>
          </w:p>
          <w:p w:rsidR="00E4614C" w:rsidRDefault="00820095">
            <w:pPr>
              <w:rPr>
                <w:sz w:val="24"/>
              </w:rPr>
            </w:pPr>
            <w:r>
              <w:rPr>
                <w:rFonts w:hint="eastAsia"/>
                <w:sz w:val="24"/>
              </w:rPr>
              <w:t>7.</w:t>
            </w:r>
            <w:r>
              <w:rPr>
                <w:rFonts w:hint="eastAsia"/>
                <w:sz w:val="24"/>
              </w:rPr>
              <w:t>《危险货物品名表》（</w:t>
            </w:r>
            <w:r>
              <w:rPr>
                <w:rFonts w:hint="eastAsia"/>
                <w:sz w:val="24"/>
              </w:rPr>
              <w:t>GB12268</w:t>
            </w:r>
            <w:r>
              <w:rPr>
                <w:rFonts w:hint="eastAsia"/>
                <w:sz w:val="24"/>
              </w:rPr>
              <w:t>）</w:t>
            </w:r>
          </w:p>
        </w:tc>
        <w:tc>
          <w:tcPr>
            <w:tcW w:w="950" w:type="dxa"/>
            <w:vAlign w:val="center"/>
          </w:tcPr>
          <w:p w:rsidR="00E4614C" w:rsidRDefault="00820095">
            <w:pPr>
              <w:jc w:val="center"/>
              <w:rPr>
                <w:sz w:val="28"/>
                <w:szCs w:val="28"/>
              </w:rPr>
            </w:pPr>
            <w:r>
              <w:rPr>
                <w:rFonts w:hint="eastAsia"/>
                <w:sz w:val="28"/>
                <w:szCs w:val="28"/>
              </w:rPr>
              <w:t>2</w:t>
            </w:r>
          </w:p>
        </w:tc>
        <w:tc>
          <w:tcPr>
            <w:tcW w:w="1000" w:type="dxa"/>
            <w:vAlign w:val="center"/>
          </w:tcPr>
          <w:p w:rsidR="00E4614C" w:rsidRDefault="00820095">
            <w:pPr>
              <w:jc w:val="center"/>
              <w:rPr>
                <w:sz w:val="28"/>
                <w:szCs w:val="28"/>
              </w:rPr>
            </w:pPr>
            <w:r>
              <w:rPr>
                <w:rFonts w:hint="eastAsia"/>
                <w:sz w:val="28"/>
                <w:szCs w:val="28"/>
              </w:rPr>
              <w:t>2</w:t>
            </w:r>
          </w:p>
        </w:tc>
      </w:tr>
      <w:tr w:rsidR="00E4614C">
        <w:trPr>
          <w:trHeight w:val="996"/>
          <w:jc w:val="center"/>
        </w:trPr>
        <w:tc>
          <w:tcPr>
            <w:tcW w:w="2001" w:type="dxa"/>
            <w:vMerge/>
          </w:tcPr>
          <w:p w:rsidR="00E4614C" w:rsidRDefault="00E4614C">
            <w:pPr>
              <w:jc w:val="center"/>
              <w:rPr>
                <w:sz w:val="24"/>
              </w:rPr>
            </w:pPr>
          </w:p>
        </w:tc>
        <w:tc>
          <w:tcPr>
            <w:tcW w:w="4387" w:type="dxa"/>
          </w:tcPr>
          <w:p w:rsidR="00E4614C" w:rsidRDefault="00820095">
            <w:pPr>
              <w:rPr>
                <w:sz w:val="24"/>
              </w:rPr>
            </w:pPr>
            <w:r>
              <w:rPr>
                <w:rFonts w:hint="eastAsia"/>
                <w:sz w:val="24"/>
              </w:rPr>
              <w:t>8.</w:t>
            </w:r>
            <w:r>
              <w:rPr>
                <w:rFonts w:hint="eastAsia"/>
                <w:sz w:val="24"/>
              </w:rPr>
              <w:t>《汽车运输危险货物规则》（</w:t>
            </w:r>
            <w:r>
              <w:rPr>
                <w:rFonts w:hint="eastAsia"/>
                <w:sz w:val="24"/>
              </w:rPr>
              <w:t>JT617</w:t>
            </w:r>
            <w:r>
              <w:rPr>
                <w:rFonts w:hint="eastAsia"/>
                <w:sz w:val="24"/>
              </w:rPr>
              <w:t>）</w:t>
            </w:r>
          </w:p>
          <w:p w:rsidR="00E4614C" w:rsidRDefault="00820095">
            <w:pPr>
              <w:rPr>
                <w:sz w:val="24"/>
              </w:rPr>
            </w:pPr>
            <w:r>
              <w:rPr>
                <w:rFonts w:hint="eastAsia"/>
                <w:sz w:val="24"/>
              </w:rPr>
              <w:t>9.</w:t>
            </w:r>
            <w:r>
              <w:rPr>
                <w:rFonts w:hint="eastAsia"/>
                <w:sz w:val="24"/>
              </w:rPr>
              <w:t>《汽车运输、装卸危险货物作业规程》（</w:t>
            </w:r>
            <w:r>
              <w:rPr>
                <w:rFonts w:hint="eastAsia"/>
                <w:sz w:val="24"/>
              </w:rPr>
              <w:t>JT618</w:t>
            </w:r>
            <w:r>
              <w:rPr>
                <w:rFonts w:hint="eastAsia"/>
                <w:sz w:val="24"/>
              </w:rPr>
              <w:t>）</w:t>
            </w:r>
          </w:p>
        </w:tc>
        <w:tc>
          <w:tcPr>
            <w:tcW w:w="950" w:type="dxa"/>
            <w:vAlign w:val="center"/>
          </w:tcPr>
          <w:p w:rsidR="00E4614C" w:rsidRDefault="00820095">
            <w:pPr>
              <w:jc w:val="center"/>
              <w:rPr>
                <w:sz w:val="28"/>
                <w:szCs w:val="28"/>
              </w:rPr>
            </w:pPr>
            <w:r>
              <w:rPr>
                <w:rFonts w:hint="eastAsia"/>
                <w:sz w:val="28"/>
                <w:szCs w:val="28"/>
              </w:rPr>
              <w:t>2</w:t>
            </w:r>
          </w:p>
        </w:tc>
        <w:tc>
          <w:tcPr>
            <w:tcW w:w="1000" w:type="dxa"/>
            <w:vAlign w:val="center"/>
          </w:tcPr>
          <w:p w:rsidR="00E4614C" w:rsidRDefault="00820095">
            <w:pPr>
              <w:jc w:val="center"/>
              <w:rPr>
                <w:sz w:val="28"/>
                <w:szCs w:val="28"/>
              </w:rPr>
            </w:pPr>
            <w:r>
              <w:rPr>
                <w:rFonts w:hint="eastAsia"/>
                <w:sz w:val="28"/>
                <w:szCs w:val="28"/>
              </w:rPr>
              <w:t>2</w:t>
            </w:r>
          </w:p>
        </w:tc>
      </w:tr>
      <w:tr w:rsidR="00E4614C">
        <w:trPr>
          <w:trHeight w:val="984"/>
          <w:jc w:val="center"/>
        </w:trPr>
        <w:tc>
          <w:tcPr>
            <w:tcW w:w="2001" w:type="dxa"/>
            <w:vAlign w:val="center"/>
          </w:tcPr>
          <w:p w:rsidR="00E4614C" w:rsidRDefault="00820095">
            <w:pPr>
              <w:rPr>
                <w:sz w:val="24"/>
              </w:rPr>
            </w:pPr>
            <w:r>
              <w:rPr>
                <w:rFonts w:hint="eastAsia"/>
                <w:sz w:val="24"/>
              </w:rPr>
              <w:t>2.</w:t>
            </w:r>
            <w:r>
              <w:rPr>
                <w:rFonts w:hint="eastAsia"/>
                <w:sz w:val="24"/>
              </w:rPr>
              <w:t>社会责任与职业道德</w:t>
            </w:r>
          </w:p>
        </w:tc>
        <w:tc>
          <w:tcPr>
            <w:tcW w:w="4387" w:type="dxa"/>
          </w:tcPr>
          <w:p w:rsidR="00E4614C" w:rsidRDefault="00820095">
            <w:pPr>
              <w:rPr>
                <w:bCs/>
                <w:sz w:val="24"/>
              </w:rPr>
            </w:pPr>
            <w:r>
              <w:rPr>
                <w:rFonts w:hint="eastAsia"/>
                <w:bCs/>
                <w:sz w:val="24"/>
              </w:rPr>
              <w:t>1.</w:t>
            </w:r>
            <w:r>
              <w:rPr>
                <w:rFonts w:hint="eastAsia"/>
                <w:bCs/>
                <w:sz w:val="24"/>
              </w:rPr>
              <w:t>危险货物运输押运人员社会责任</w:t>
            </w:r>
          </w:p>
          <w:p w:rsidR="00E4614C" w:rsidRDefault="00820095">
            <w:pPr>
              <w:rPr>
                <w:bCs/>
                <w:sz w:val="24"/>
              </w:rPr>
            </w:pPr>
            <w:r>
              <w:rPr>
                <w:rFonts w:hint="eastAsia"/>
                <w:bCs/>
                <w:sz w:val="24"/>
              </w:rPr>
              <w:t>2.</w:t>
            </w:r>
            <w:r>
              <w:rPr>
                <w:rFonts w:hint="eastAsia"/>
                <w:bCs/>
                <w:sz w:val="24"/>
              </w:rPr>
              <w:t>危险货物运输押运人员职业道德</w:t>
            </w:r>
          </w:p>
          <w:p w:rsidR="00E4614C" w:rsidRDefault="00820095">
            <w:pPr>
              <w:rPr>
                <w:bCs/>
                <w:sz w:val="24"/>
              </w:rPr>
            </w:pPr>
            <w:r>
              <w:rPr>
                <w:rFonts w:hint="eastAsia"/>
                <w:bCs/>
                <w:sz w:val="24"/>
              </w:rPr>
              <w:t>3.</w:t>
            </w:r>
            <w:r>
              <w:rPr>
                <w:rFonts w:hint="eastAsia"/>
                <w:bCs/>
                <w:sz w:val="24"/>
              </w:rPr>
              <w:t>危险货物运输押运人员行为要求</w:t>
            </w:r>
          </w:p>
        </w:tc>
        <w:tc>
          <w:tcPr>
            <w:tcW w:w="950" w:type="dxa"/>
          </w:tcPr>
          <w:p w:rsidR="00E4614C" w:rsidRDefault="00820095">
            <w:pPr>
              <w:jc w:val="center"/>
              <w:rPr>
                <w:sz w:val="28"/>
                <w:szCs w:val="28"/>
              </w:rPr>
            </w:pPr>
            <w:r>
              <w:rPr>
                <w:rFonts w:hint="eastAsia"/>
                <w:sz w:val="28"/>
                <w:szCs w:val="28"/>
              </w:rPr>
              <w:t>3</w:t>
            </w:r>
          </w:p>
        </w:tc>
        <w:tc>
          <w:tcPr>
            <w:tcW w:w="1000" w:type="dxa"/>
          </w:tcPr>
          <w:p w:rsidR="00E4614C" w:rsidRDefault="00820095">
            <w:pPr>
              <w:ind w:firstLineChars="100" w:firstLine="280"/>
              <w:rPr>
                <w:sz w:val="28"/>
                <w:szCs w:val="28"/>
              </w:rPr>
            </w:pPr>
            <w:r>
              <w:rPr>
                <w:rFonts w:hint="eastAsia"/>
                <w:sz w:val="28"/>
                <w:szCs w:val="28"/>
              </w:rPr>
              <w:t>3</w:t>
            </w:r>
          </w:p>
        </w:tc>
      </w:tr>
      <w:tr w:rsidR="00E4614C">
        <w:trPr>
          <w:trHeight w:val="928"/>
          <w:jc w:val="center"/>
        </w:trPr>
        <w:tc>
          <w:tcPr>
            <w:tcW w:w="2001" w:type="dxa"/>
            <w:vMerge w:val="restart"/>
            <w:vAlign w:val="center"/>
          </w:tcPr>
          <w:p w:rsidR="00E4614C" w:rsidRDefault="00820095">
            <w:pPr>
              <w:rPr>
                <w:sz w:val="24"/>
              </w:rPr>
            </w:pPr>
            <w:r>
              <w:rPr>
                <w:rFonts w:hint="eastAsia"/>
                <w:sz w:val="24"/>
              </w:rPr>
              <w:t>3.</w:t>
            </w:r>
            <w:r>
              <w:rPr>
                <w:rFonts w:hint="eastAsia"/>
                <w:sz w:val="24"/>
              </w:rPr>
              <w:t>常见危险货物的分类和相关特性（爆炸品运输从业人员应考带</w:t>
            </w:r>
            <w:r>
              <w:rPr>
                <w:rFonts w:hint="eastAsia"/>
                <w:sz w:val="24"/>
              </w:rPr>
              <w:t>*</w:t>
            </w:r>
            <w:r>
              <w:rPr>
                <w:rFonts w:hint="eastAsia"/>
                <w:sz w:val="24"/>
              </w:rPr>
              <w:t>内容；剧毒化学品从业人员应考带</w:t>
            </w:r>
            <w:r>
              <w:rPr>
                <w:rFonts w:hint="eastAsia"/>
                <w:sz w:val="24"/>
              </w:rPr>
              <w:t>#</w:t>
            </w:r>
            <w:r>
              <w:rPr>
                <w:rFonts w:hint="eastAsia"/>
                <w:sz w:val="24"/>
              </w:rPr>
              <w:t>内容）</w:t>
            </w:r>
          </w:p>
        </w:tc>
        <w:tc>
          <w:tcPr>
            <w:tcW w:w="4387" w:type="dxa"/>
            <w:tcBorders>
              <w:bottom w:val="single" w:sz="4" w:space="0" w:color="auto"/>
            </w:tcBorders>
            <w:vAlign w:val="center"/>
          </w:tcPr>
          <w:p w:rsidR="00E4614C" w:rsidRDefault="00820095">
            <w:pPr>
              <w:rPr>
                <w:sz w:val="24"/>
              </w:rPr>
            </w:pPr>
            <w:r>
              <w:rPr>
                <w:rFonts w:hint="eastAsia"/>
                <w:sz w:val="24"/>
              </w:rPr>
              <w:t>常见危险货物分类和特性</w:t>
            </w:r>
          </w:p>
        </w:tc>
        <w:tc>
          <w:tcPr>
            <w:tcW w:w="950" w:type="dxa"/>
            <w:tcBorders>
              <w:bottom w:val="single" w:sz="4" w:space="0" w:color="auto"/>
            </w:tcBorders>
            <w:vAlign w:val="center"/>
          </w:tcPr>
          <w:p w:rsidR="00E4614C" w:rsidRDefault="00820095">
            <w:pPr>
              <w:jc w:val="center"/>
              <w:rPr>
                <w:sz w:val="28"/>
                <w:szCs w:val="28"/>
              </w:rPr>
            </w:pPr>
            <w:r>
              <w:rPr>
                <w:rFonts w:hint="eastAsia"/>
                <w:sz w:val="28"/>
                <w:szCs w:val="28"/>
              </w:rPr>
              <w:t>8</w:t>
            </w:r>
          </w:p>
        </w:tc>
        <w:tc>
          <w:tcPr>
            <w:tcW w:w="1000" w:type="dxa"/>
            <w:tcBorders>
              <w:bottom w:val="single" w:sz="4" w:space="0" w:color="auto"/>
            </w:tcBorders>
            <w:vAlign w:val="center"/>
          </w:tcPr>
          <w:p w:rsidR="00E4614C" w:rsidRDefault="00820095">
            <w:pPr>
              <w:jc w:val="center"/>
              <w:rPr>
                <w:sz w:val="28"/>
                <w:szCs w:val="28"/>
              </w:rPr>
            </w:pPr>
            <w:r>
              <w:rPr>
                <w:rFonts w:hint="eastAsia"/>
                <w:sz w:val="28"/>
                <w:szCs w:val="28"/>
              </w:rPr>
              <w:t>8</w:t>
            </w:r>
          </w:p>
        </w:tc>
      </w:tr>
      <w:tr w:rsidR="00E4614C">
        <w:trPr>
          <w:trHeight w:val="842"/>
          <w:jc w:val="center"/>
        </w:trPr>
        <w:tc>
          <w:tcPr>
            <w:tcW w:w="2001" w:type="dxa"/>
            <w:vMerge/>
          </w:tcPr>
          <w:p w:rsidR="00E4614C" w:rsidRDefault="00E4614C">
            <w:pPr>
              <w:rPr>
                <w:sz w:val="24"/>
              </w:rPr>
            </w:pPr>
          </w:p>
        </w:tc>
        <w:tc>
          <w:tcPr>
            <w:tcW w:w="4387" w:type="dxa"/>
            <w:tcBorders>
              <w:top w:val="single" w:sz="4" w:space="0" w:color="auto"/>
              <w:bottom w:val="single" w:sz="4" w:space="0" w:color="auto"/>
            </w:tcBorders>
            <w:vAlign w:val="center"/>
          </w:tcPr>
          <w:p w:rsidR="00E4614C" w:rsidRDefault="00820095">
            <w:pPr>
              <w:rPr>
                <w:sz w:val="24"/>
              </w:rPr>
            </w:pPr>
            <w:r>
              <w:rPr>
                <w:rFonts w:hint="eastAsia"/>
                <w:sz w:val="24"/>
              </w:rPr>
              <w:t>*</w:t>
            </w:r>
            <w:r>
              <w:rPr>
                <w:rFonts w:hint="eastAsia"/>
                <w:sz w:val="24"/>
              </w:rPr>
              <w:t>爆炸品特性</w:t>
            </w:r>
          </w:p>
        </w:tc>
        <w:tc>
          <w:tcPr>
            <w:tcW w:w="950"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c>
          <w:tcPr>
            <w:tcW w:w="1000"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r>
      <w:tr w:rsidR="00E4614C">
        <w:trPr>
          <w:trHeight w:val="558"/>
          <w:jc w:val="center"/>
        </w:trPr>
        <w:tc>
          <w:tcPr>
            <w:tcW w:w="2001" w:type="dxa"/>
            <w:vMerge/>
          </w:tcPr>
          <w:p w:rsidR="00E4614C" w:rsidRDefault="00E4614C">
            <w:pPr>
              <w:rPr>
                <w:sz w:val="24"/>
              </w:rPr>
            </w:pPr>
          </w:p>
        </w:tc>
        <w:tc>
          <w:tcPr>
            <w:tcW w:w="4387" w:type="dxa"/>
            <w:tcBorders>
              <w:top w:val="single" w:sz="4" w:space="0" w:color="auto"/>
            </w:tcBorders>
            <w:vAlign w:val="center"/>
          </w:tcPr>
          <w:p w:rsidR="00E4614C" w:rsidRDefault="00820095">
            <w:pPr>
              <w:rPr>
                <w:sz w:val="24"/>
              </w:rPr>
            </w:pPr>
            <w:r>
              <w:rPr>
                <w:rFonts w:hint="eastAsia"/>
                <w:sz w:val="24"/>
              </w:rPr>
              <w:t>#</w:t>
            </w:r>
            <w:r>
              <w:rPr>
                <w:rFonts w:hint="eastAsia"/>
                <w:sz w:val="24"/>
              </w:rPr>
              <w:t>剧毒化学品特性</w:t>
            </w:r>
          </w:p>
        </w:tc>
        <w:tc>
          <w:tcPr>
            <w:tcW w:w="950"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c>
          <w:tcPr>
            <w:tcW w:w="1000"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r>
      <w:tr w:rsidR="00E4614C">
        <w:trPr>
          <w:trHeight w:val="982"/>
          <w:jc w:val="center"/>
        </w:trPr>
        <w:tc>
          <w:tcPr>
            <w:tcW w:w="2001" w:type="dxa"/>
            <w:vMerge w:val="restart"/>
            <w:vAlign w:val="center"/>
          </w:tcPr>
          <w:p w:rsidR="00E4614C" w:rsidRDefault="00820095">
            <w:pPr>
              <w:rPr>
                <w:sz w:val="24"/>
              </w:rPr>
            </w:pPr>
            <w:r>
              <w:rPr>
                <w:rFonts w:hint="eastAsia"/>
                <w:sz w:val="24"/>
              </w:rPr>
              <w:t>4.</w:t>
            </w:r>
            <w:r>
              <w:rPr>
                <w:rFonts w:hint="eastAsia"/>
                <w:sz w:val="24"/>
              </w:rPr>
              <w:t>危险货物运输包装常识与装卸安全知识</w:t>
            </w:r>
          </w:p>
        </w:tc>
        <w:tc>
          <w:tcPr>
            <w:tcW w:w="4387" w:type="dxa"/>
          </w:tcPr>
          <w:p w:rsidR="00E4614C" w:rsidRDefault="00820095">
            <w:pPr>
              <w:rPr>
                <w:sz w:val="24"/>
              </w:rPr>
            </w:pPr>
            <w:r>
              <w:rPr>
                <w:rFonts w:hint="eastAsia"/>
                <w:sz w:val="24"/>
              </w:rPr>
              <w:t>1.</w:t>
            </w:r>
            <w:r>
              <w:rPr>
                <w:rFonts w:hint="eastAsia"/>
                <w:sz w:val="24"/>
              </w:rPr>
              <w:t>危险货物运输包装基本要求</w:t>
            </w:r>
          </w:p>
          <w:p w:rsidR="00E4614C" w:rsidRDefault="00820095">
            <w:pPr>
              <w:rPr>
                <w:sz w:val="24"/>
              </w:rPr>
            </w:pPr>
            <w:r>
              <w:rPr>
                <w:rFonts w:hint="eastAsia"/>
                <w:sz w:val="24"/>
              </w:rPr>
              <w:t>2.</w:t>
            </w:r>
            <w:r>
              <w:rPr>
                <w:rFonts w:hint="eastAsia"/>
                <w:sz w:val="24"/>
              </w:rPr>
              <w:t>危险货物运输包装的基本分类及其所适用的危险货物</w:t>
            </w:r>
          </w:p>
        </w:tc>
        <w:tc>
          <w:tcPr>
            <w:tcW w:w="950" w:type="dxa"/>
          </w:tcPr>
          <w:p w:rsidR="00E4614C" w:rsidRDefault="00820095">
            <w:pPr>
              <w:jc w:val="center"/>
              <w:rPr>
                <w:sz w:val="28"/>
                <w:szCs w:val="28"/>
              </w:rPr>
            </w:pPr>
            <w:r>
              <w:rPr>
                <w:rFonts w:hint="eastAsia"/>
                <w:sz w:val="28"/>
                <w:szCs w:val="28"/>
              </w:rPr>
              <w:t>2</w:t>
            </w:r>
          </w:p>
        </w:tc>
        <w:tc>
          <w:tcPr>
            <w:tcW w:w="1000" w:type="dxa"/>
          </w:tcPr>
          <w:p w:rsidR="00E4614C" w:rsidRDefault="00820095">
            <w:pPr>
              <w:jc w:val="center"/>
              <w:rPr>
                <w:sz w:val="28"/>
                <w:szCs w:val="28"/>
              </w:rPr>
            </w:pPr>
            <w:r>
              <w:rPr>
                <w:rFonts w:hint="eastAsia"/>
                <w:sz w:val="28"/>
                <w:szCs w:val="28"/>
              </w:rPr>
              <w:t>2</w:t>
            </w:r>
          </w:p>
        </w:tc>
      </w:tr>
      <w:tr w:rsidR="00E4614C">
        <w:trPr>
          <w:trHeight w:val="416"/>
          <w:jc w:val="center"/>
        </w:trPr>
        <w:tc>
          <w:tcPr>
            <w:tcW w:w="2001" w:type="dxa"/>
            <w:vMerge/>
          </w:tcPr>
          <w:p w:rsidR="00E4614C" w:rsidRDefault="00E4614C">
            <w:pPr>
              <w:jc w:val="center"/>
              <w:rPr>
                <w:sz w:val="24"/>
              </w:rPr>
            </w:pPr>
          </w:p>
        </w:tc>
        <w:tc>
          <w:tcPr>
            <w:tcW w:w="4387" w:type="dxa"/>
            <w:vAlign w:val="center"/>
          </w:tcPr>
          <w:p w:rsidR="00E4614C" w:rsidRDefault="00820095">
            <w:pPr>
              <w:rPr>
                <w:sz w:val="24"/>
              </w:rPr>
            </w:pPr>
            <w:r>
              <w:rPr>
                <w:rFonts w:hint="eastAsia"/>
                <w:sz w:val="24"/>
              </w:rPr>
              <w:t>3.</w:t>
            </w:r>
            <w:r>
              <w:rPr>
                <w:rFonts w:hint="eastAsia"/>
                <w:sz w:val="24"/>
              </w:rPr>
              <w:t>危险货物运输包装储运图示标志的分类及含义</w:t>
            </w:r>
          </w:p>
        </w:tc>
        <w:tc>
          <w:tcPr>
            <w:tcW w:w="950" w:type="dxa"/>
          </w:tcPr>
          <w:p w:rsidR="00E4614C" w:rsidRDefault="00820095">
            <w:pPr>
              <w:jc w:val="center"/>
              <w:rPr>
                <w:sz w:val="28"/>
                <w:szCs w:val="28"/>
              </w:rPr>
            </w:pPr>
            <w:r>
              <w:rPr>
                <w:rFonts w:hint="eastAsia"/>
                <w:sz w:val="28"/>
                <w:szCs w:val="28"/>
              </w:rPr>
              <w:t>1</w:t>
            </w:r>
          </w:p>
        </w:tc>
        <w:tc>
          <w:tcPr>
            <w:tcW w:w="1000" w:type="dxa"/>
          </w:tcPr>
          <w:p w:rsidR="00E4614C" w:rsidRDefault="00820095">
            <w:pPr>
              <w:jc w:val="center"/>
              <w:rPr>
                <w:sz w:val="28"/>
                <w:szCs w:val="28"/>
              </w:rPr>
            </w:pPr>
            <w:r>
              <w:rPr>
                <w:rFonts w:hint="eastAsia"/>
                <w:sz w:val="28"/>
                <w:szCs w:val="28"/>
              </w:rPr>
              <w:t>1</w:t>
            </w:r>
          </w:p>
        </w:tc>
      </w:tr>
      <w:tr w:rsidR="00E4614C">
        <w:trPr>
          <w:trHeight w:val="483"/>
          <w:jc w:val="center"/>
        </w:trPr>
        <w:tc>
          <w:tcPr>
            <w:tcW w:w="2001" w:type="dxa"/>
            <w:vMerge/>
          </w:tcPr>
          <w:p w:rsidR="00E4614C" w:rsidRDefault="00E4614C">
            <w:pPr>
              <w:jc w:val="center"/>
              <w:rPr>
                <w:sz w:val="24"/>
              </w:rPr>
            </w:pPr>
          </w:p>
        </w:tc>
        <w:tc>
          <w:tcPr>
            <w:tcW w:w="4387" w:type="dxa"/>
            <w:vAlign w:val="center"/>
          </w:tcPr>
          <w:p w:rsidR="00E4614C" w:rsidRDefault="00820095">
            <w:pPr>
              <w:rPr>
                <w:sz w:val="24"/>
              </w:rPr>
            </w:pPr>
            <w:r>
              <w:rPr>
                <w:rFonts w:hint="eastAsia"/>
                <w:sz w:val="24"/>
              </w:rPr>
              <w:t>4.</w:t>
            </w:r>
            <w:r>
              <w:rPr>
                <w:rFonts w:hint="eastAsia"/>
                <w:sz w:val="24"/>
              </w:rPr>
              <w:t>危险货物运输包装标志的分类及使用要求</w:t>
            </w:r>
          </w:p>
        </w:tc>
        <w:tc>
          <w:tcPr>
            <w:tcW w:w="950" w:type="dxa"/>
          </w:tcPr>
          <w:p w:rsidR="00E4614C" w:rsidRDefault="00820095">
            <w:pPr>
              <w:jc w:val="center"/>
              <w:rPr>
                <w:sz w:val="28"/>
                <w:szCs w:val="28"/>
              </w:rPr>
            </w:pPr>
            <w:r>
              <w:rPr>
                <w:rFonts w:hint="eastAsia"/>
                <w:sz w:val="28"/>
                <w:szCs w:val="28"/>
              </w:rPr>
              <w:t>2</w:t>
            </w:r>
          </w:p>
        </w:tc>
        <w:tc>
          <w:tcPr>
            <w:tcW w:w="1000" w:type="dxa"/>
          </w:tcPr>
          <w:p w:rsidR="00E4614C" w:rsidRDefault="00820095">
            <w:pPr>
              <w:jc w:val="center"/>
              <w:rPr>
                <w:sz w:val="28"/>
                <w:szCs w:val="28"/>
              </w:rPr>
            </w:pPr>
            <w:r>
              <w:rPr>
                <w:rFonts w:hint="eastAsia"/>
                <w:sz w:val="28"/>
                <w:szCs w:val="28"/>
              </w:rPr>
              <w:t>2</w:t>
            </w:r>
          </w:p>
        </w:tc>
      </w:tr>
      <w:tr w:rsidR="00E4614C">
        <w:trPr>
          <w:trHeight w:val="1269"/>
          <w:jc w:val="center"/>
        </w:trPr>
        <w:tc>
          <w:tcPr>
            <w:tcW w:w="2001" w:type="dxa"/>
            <w:vMerge/>
          </w:tcPr>
          <w:p w:rsidR="00E4614C" w:rsidRDefault="00E4614C">
            <w:pPr>
              <w:jc w:val="center"/>
              <w:rPr>
                <w:sz w:val="24"/>
              </w:rPr>
            </w:pPr>
          </w:p>
        </w:tc>
        <w:tc>
          <w:tcPr>
            <w:tcW w:w="4387" w:type="dxa"/>
          </w:tcPr>
          <w:p w:rsidR="00E4614C" w:rsidRDefault="00820095">
            <w:pPr>
              <w:rPr>
                <w:sz w:val="24"/>
              </w:rPr>
            </w:pPr>
            <w:r>
              <w:rPr>
                <w:rFonts w:hint="eastAsia"/>
                <w:sz w:val="24"/>
              </w:rPr>
              <w:t>5.</w:t>
            </w:r>
            <w:r>
              <w:rPr>
                <w:rFonts w:hint="eastAsia"/>
                <w:sz w:val="24"/>
              </w:rPr>
              <w:t>《道路危险货物运输车辆的标志》（</w:t>
            </w:r>
            <w:r>
              <w:rPr>
                <w:rFonts w:hint="eastAsia"/>
                <w:sz w:val="24"/>
              </w:rPr>
              <w:t>GB13392</w:t>
            </w:r>
            <w:r>
              <w:rPr>
                <w:rFonts w:hint="eastAsia"/>
                <w:sz w:val="24"/>
              </w:rPr>
              <w:t>）中有关道路危险货物运输车辆标志的分类、材质、图形和悬挂位置等要求</w:t>
            </w:r>
          </w:p>
        </w:tc>
        <w:tc>
          <w:tcPr>
            <w:tcW w:w="950" w:type="dxa"/>
          </w:tcPr>
          <w:p w:rsidR="00E4614C" w:rsidRDefault="00820095">
            <w:pPr>
              <w:jc w:val="center"/>
              <w:rPr>
                <w:sz w:val="28"/>
                <w:szCs w:val="28"/>
              </w:rPr>
            </w:pPr>
            <w:r>
              <w:rPr>
                <w:rFonts w:hint="eastAsia"/>
                <w:sz w:val="28"/>
                <w:szCs w:val="28"/>
              </w:rPr>
              <w:t>1</w:t>
            </w:r>
          </w:p>
        </w:tc>
        <w:tc>
          <w:tcPr>
            <w:tcW w:w="1000" w:type="dxa"/>
          </w:tcPr>
          <w:p w:rsidR="00E4614C" w:rsidRDefault="00820095">
            <w:pPr>
              <w:jc w:val="center"/>
              <w:rPr>
                <w:sz w:val="28"/>
                <w:szCs w:val="28"/>
              </w:rPr>
            </w:pPr>
            <w:r>
              <w:rPr>
                <w:rFonts w:hint="eastAsia"/>
                <w:sz w:val="28"/>
                <w:szCs w:val="28"/>
              </w:rPr>
              <w:t>1</w:t>
            </w:r>
          </w:p>
        </w:tc>
      </w:tr>
      <w:tr w:rsidR="00E4614C">
        <w:trPr>
          <w:trHeight w:val="888"/>
          <w:jc w:val="center"/>
        </w:trPr>
        <w:tc>
          <w:tcPr>
            <w:tcW w:w="2001" w:type="dxa"/>
            <w:vMerge/>
          </w:tcPr>
          <w:p w:rsidR="00E4614C" w:rsidRDefault="00E4614C">
            <w:pPr>
              <w:jc w:val="center"/>
              <w:rPr>
                <w:sz w:val="24"/>
              </w:rPr>
            </w:pPr>
          </w:p>
        </w:tc>
        <w:tc>
          <w:tcPr>
            <w:tcW w:w="4387" w:type="dxa"/>
          </w:tcPr>
          <w:p w:rsidR="00E4614C" w:rsidRDefault="00820095">
            <w:pPr>
              <w:rPr>
                <w:sz w:val="24"/>
              </w:rPr>
            </w:pPr>
            <w:r>
              <w:rPr>
                <w:rFonts w:hint="eastAsia"/>
                <w:sz w:val="24"/>
              </w:rPr>
              <w:t>6.</w:t>
            </w:r>
            <w:r>
              <w:rPr>
                <w:rFonts w:hint="eastAsia"/>
                <w:sz w:val="24"/>
              </w:rPr>
              <w:t>装卸机具的基本要求（包括安全性能、技术性能和安全操作规程）</w:t>
            </w:r>
          </w:p>
          <w:p w:rsidR="00E4614C" w:rsidRDefault="00820095">
            <w:pPr>
              <w:rPr>
                <w:sz w:val="24"/>
              </w:rPr>
            </w:pPr>
            <w:r>
              <w:rPr>
                <w:rFonts w:hint="eastAsia"/>
                <w:sz w:val="24"/>
              </w:rPr>
              <w:t>7.</w:t>
            </w:r>
            <w:r>
              <w:rPr>
                <w:rFonts w:hint="eastAsia"/>
                <w:sz w:val="24"/>
              </w:rPr>
              <w:t>道路危险货物运输装卸过程的安全要求</w:t>
            </w:r>
          </w:p>
        </w:tc>
        <w:tc>
          <w:tcPr>
            <w:tcW w:w="950" w:type="dxa"/>
            <w:vAlign w:val="center"/>
          </w:tcPr>
          <w:p w:rsidR="00E4614C" w:rsidRDefault="00820095">
            <w:pPr>
              <w:jc w:val="center"/>
              <w:rPr>
                <w:sz w:val="28"/>
                <w:szCs w:val="28"/>
              </w:rPr>
            </w:pPr>
            <w:r>
              <w:rPr>
                <w:rFonts w:hint="eastAsia"/>
                <w:sz w:val="28"/>
                <w:szCs w:val="28"/>
              </w:rPr>
              <w:t>2</w:t>
            </w:r>
          </w:p>
        </w:tc>
        <w:tc>
          <w:tcPr>
            <w:tcW w:w="1000" w:type="dxa"/>
            <w:vAlign w:val="center"/>
          </w:tcPr>
          <w:p w:rsidR="00E4614C" w:rsidRDefault="00820095">
            <w:pPr>
              <w:jc w:val="center"/>
              <w:rPr>
                <w:sz w:val="28"/>
                <w:szCs w:val="28"/>
              </w:rPr>
            </w:pPr>
            <w:r>
              <w:rPr>
                <w:rFonts w:hint="eastAsia"/>
                <w:sz w:val="28"/>
                <w:szCs w:val="28"/>
              </w:rPr>
              <w:t>2</w:t>
            </w:r>
          </w:p>
        </w:tc>
      </w:tr>
      <w:tr w:rsidR="00E4614C">
        <w:trPr>
          <w:trHeight w:val="703"/>
          <w:jc w:val="center"/>
        </w:trPr>
        <w:tc>
          <w:tcPr>
            <w:tcW w:w="2001" w:type="dxa"/>
            <w:vMerge w:val="restart"/>
            <w:vAlign w:val="center"/>
          </w:tcPr>
          <w:p w:rsidR="00E4614C" w:rsidRDefault="00820095">
            <w:pPr>
              <w:rPr>
                <w:sz w:val="24"/>
              </w:rPr>
            </w:pPr>
            <w:r>
              <w:rPr>
                <w:rFonts w:hint="eastAsia"/>
                <w:sz w:val="24"/>
              </w:rPr>
              <w:t>5.</w:t>
            </w:r>
            <w:r>
              <w:rPr>
                <w:rFonts w:hint="eastAsia"/>
                <w:sz w:val="24"/>
              </w:rPr>
              <w:t>危险货物运输押运安全知识</w:t>
            </w:r>
          </w:p>
        </w:tc>
        <w:tc>
          <w:tcPr>
            <w:tcW w:w="4387" w:type="dxa"/>
          </w:tcPr>
          <w:p w:rsidR="00E4614C" w:rsidRDefault="00820095">
            <w:pPr>
              <w:rPr>
                <w:sz w:val="24"/>
              </w:rPr>
            </w:pPr>
            <w:r>
              <w:rPr>
                <w:rFonts w:hint="eastAsia"/>
                <w:sz w:val="24"/>
              </w:rPr>
              <w:t>1.</w:t>
            </w:r>
            <w:r>
              <w:rPr>
                <w:rFonts w:hint="eastAsia"/>
                <w:sz w:val="24"/>
              </w:rPr>
              <w:t>道路危险货物运输押运人员职责和技能要求</w:t>
            </w:r>
          </w:p>
        </w:tc>
        <w:tc>
          <w:tcPr>
            <w:tcW w:w="950" w:type="dxa"/>
            <w:vAlign w:val="center"/>
          </w:tcPr>
          <w:p w:rsidR="00E4614C" w:rsidRDefault="00820095">
            <w:pPr>
              <w:jc w:val="center"/>
              <w:rPr>
                <w:sz w:val="28"/>
                <w:szCs w:val="28"/>
              </w:rPr>
            </w:pPr>
            <w:r>
              <w:rPr>
                <w:rFonts w:hint="eastAsia"/>
                <w:sz w:val="28"/>
                <w:szCs w:val="28"/>
              </w:rPr>
              <w:t>3</w:t>
            </w:r>
          </w:p>
        </w:tc>
        <w:tc>
          <w:tcPr>
            <w:tcW w:w="1000" w:type="dxa"/>
            <w:vAlign w:val="center"/>
          </w:tcPr>
          <w:p w:rsidR="00E4614C" w:rsidRDefault="00820095">
            <w:pPr>
              <w:jc w:val="center"/>
              <w:rPr>
                <w:sz w:val="28"/>
                <w:szCs w:val="28"/>
              </w:rPr>
            </w:pPr>
            <w:r>
              <w:rPr>
                <w:rFonts w:hint="eastAsia"/>
                <w:sz w:val="28"/>
                <w:szCs w:val="28"/>
              </w:rPr>
              <w:t>3</w:t>
            </w:r>
          </w:p>
        </w:tc>
      </w:tr>
      <w:tr w:rsidR="00E4614C">
        <w:trPr>
          <w:trHeight w:val="703"/>
          <w:jc w:val="center"/>
        </w:trPr>
        <w:tc>
          <w:tcPr>
            <w:tcW w:w="2001" w:type="dxa"/>
            <w:vMerge/>
            <w:vAlign w:val="center"/>
          </w:tcPr>
          <w:p w:rsidR="00E4614C" w:rsidRDefault="00E4614C">
            <w:pPr>
              <w:rPr>
                <w:sz w:val="24"/>
              </w:rPr>
            </w:pPr>
          </w:p>
        </w:tc>
        <w:tc>
          <w:tcPr>
            <w:tcW w:w="4387" w:type="dxa"/>
          </w:tcPr>
          <w:p w:rsidR="00E4614C" w:rsidRDefault="00820095">
            <w:pPr>
              <w:numPr>
                <w:ilvl w:val="0"/>
                <w:numId w:val="4"/>
              </w:numPr>
              <w:rPr>
                <w:sz w:val="24"/>
              </w:rPr>
            </w:pPr>
            <w:r>
              <w:rPr>
                <w:rFonts w:hint="eastAsia"/>
                <w:sz w:val="24"/>
              </w:rPr>
              <w:t>道路危险货物运输押运安全要求（包括出车前准备、运输过程安全要求）</w:t>
            </w:r>
          </w:p>
        </w:tc>
        <w:tc>
          <w:tcPr>
            <w:tcW w:w="950" w:type="dxa"/>
            <w:vAlign w:val="center"/>
          </w:tcPr>
          <w:p w:rsidR="00E4614C" w:rsidRDefault="00820095">
            <w:pPr>
              <w:jc w:val="center"/>
              <w:rPr>
                <w:sz w:val="28"/>
                <w:szCs w:val="28"/>
              </w:rPr>
            </w:pPr>
            <w:r>
              <w:rPr>
                <w:rFonts w:hint="eastAsia"/>
                <w:sz w:val="28"/>
                <w:szCs w:val="28"/>
              </w:rPr>
              <w:t>2</w:t>
            </w:r>
          </w:p>
        </w:tc>
        <w:tc>
          <w:tcPr>
            <w:tcW w:w="1000" w:type="dxa"/>
            <w:vAlign w:val="center"/>
          </w:tcPr>
          <w:p w:rsidR="00E4614C" w:rsidRDefault="00820095">
            <w:pPr>
              <w:jc w:val="center"/>
              <w:rPr>
                <w:sz w:val="28"/>
                <w:szCs w:val="28"/>
              </w:rPr>
            </w:pPr>
            <w:r>
              <w:rPr>
                <w:rFonts w:hint="eastAsia"/>
                <w:sz w:val="28"/>
                <w:szCs w:val="28"/>
              </w:rPr>
              <w:t>2</w:t>
            </w:r>
          </w:p>
        </w:tc>
      </w:tr>
      <w:tr w:rsidR="00E4614C">
        <w:trPr>
          <w:trHeight w:val="402"/>
          <w:jc w:val="center"/>
        </w:trPr>
        <w:tc>
          <w:tcPr>
            <w:tcW w:w="2001" w:type="dxa"/>
            <w:vMerge/>
            <w:vAlign w:val="center"/>
          </w:tcPr>
          <w:p w:rsidR="00E4614C" w:rsidRDefault="00E4614C">
            <w:pPr>
              <w:rPr>
                <w:sz w:val="24"/>
              </w:rPr>
            </w:pPr>
          </w:p>
        </w:tc>
        <w:tc>
          <w:tcPr>
            <w:tcW w:w="4387" w:type="dxa"/>
            <w:vAlign w:val="center"/>
          </w:tcPr>
          <w:p w:rsidR="00E4614C" w:rsidRDefault="00820095">
            <w:pPr>
              <w:rPr>
                <w:sz w:val="24"/>
              </w:rPr>
            </w:pPr>
            <w:r>
              <w:rPr>
                <w:rFonts w:hint="eastAsia"/>
                <w:sz w:val="24"/>
              </w:rPr>
              <w:t>3.</w:t>
            </w:r>
            <w:r>
              <w:rPr>
                <w:rFonts w:hint="eastAsia"/>
                <w:sz w:val="24"/>
              </w:rPr>
              <w:t>各类危险货物押运安全要求</w:t>
            </w:r>
          </w:p>
        </w:tc>
        <w:tc>
          <w:tcPr>
            <w:tcW w:w="950" w:type="dxa"/>
            <w:vAlign w:val="center"/>
          </w:tcPr>
          <w:p w:rsidR="00E4614C" w:rsidRDefault="00820095">
            <w:pPr>
              <w:jc w:val="center"/>
              <w:rPr>
                <w:sz w:val="28"/>
                <w:szCs w:val="28"/>
              </w:rPr>
            </w:pPr>
            <w:r>
              <w:rPr>
                <w:rFonts w:hint="eastAsia"/>
                <w:sz w:val="28"/>
                <w:szCs w:val="28"/>
              </w:rPr>
              <w:t>2</w:t>
            </w:r>
          </w:p>
        </w:tc>
        <w:tc>
          <w:tcPr>
            <w:tcW w:w="1000" w:type="dxa"/>
            <w:vAlign w:val="center"/>
          </w:tcPr>
          <w:p w:rsidR="00E4614C" w:rsidRDefault="00820095">
            <w:pPr>
              <w:jc w:val="center"/>
              <w:rPr>
                <w:sz w:val="28"/>
                <w:szCs w:val="28"/>
              </w:rPr>
            </w:pPr>
            <w:r>
              <w:rPr>
                <w:rFonts w:hint="eastAsia"/>
                <w:sz w:val="28"/>
                <w:szCs w:val="28"/>
              </w:rPr>
              <w:t>2</w:t>
            </w:r>
          </w:p>
        </w:tc>
      </w:tr>
      <w:tr w:rsidR="00E4614C">
        <w:trPr>
          <w:trHeight w:val="439"/>
          <w:jc w:val="center"/>
        </w:trPr>
        <w:tc>
          <w:tcPr>
            <w:tcW w:w="2001" w:type="dxa"/>
            <w:vMerge w:val="restart"/>
            <w:vAlign w:val="center"/>
          </w:tcPr>
          <w:p w:rsidR="00E4614C" w:rsidRDefault="00820095">
            <w:pPr>
              <w:rPr>
                <w:sz w:val="24"/>
              </w:rPr>
            </w:pPr>
            <w:r>
              <w:rPr>
                <w:rFonts w:hint="eastAsia"/>
                <w:sz w:val="24"/>
              </w:rPr>
              <w:t>6.</w:t>
            </w:r>
            <w:r>
              <w:rPr>
                <w:rFonts w:hint="eastAsia"/>
                <w:sz w:val="24"/>
              </w:rPr>
              <w:t>危险货物运输车辆技术要求</w:t>
            </w:r>
          </w:p>
        </w:tc>
        <w:tc>
          <w:tcPr>
            <w:tcW w:w="4387" w:type="dxa"/>
            <w:vAlign w:val="center"/>
          </w:tcPr>
          <w:p w:rsidR="00E4614C" w:rsidRDefault="00820095">
            <w:pPr>
              <w:rPr>
                <w:sz w:val="24"/>
              </w:rPr>
            </w:pPr>
            <w:r>
              <w:rPr>
                <w:rFonts w:hint="eastAsia"/>
                <w:sz w:val="24"/>
              </w:rPr>
              <w:t>1.</w:t>
            </w:r>
            <w:r>
              <w:rPr>
                <w:rFonts w:hint="eastAsia"/>
                <w:sz w:val="24"/>
              </w:rPr>
              <w:t>道路危险货物运输车辆类型和基本要求</w:t>
            </w:r>
          </w:p>
        </w:tc>
        <w:tc>
          <w:tcPr>
            <w:tcW w:w="950" w:type="dxa"/>
            <w:vAlign w:val="center"/>
          </w:tcPr>
          <w:p w:rsidR="00E4614C" w:rsidRDefault="00820095">
            <w:pPr>
              <w:jc w:val="center"/>
              <w:rPr>
                <w:sz w:val="28"/>
                <w:szCs w:val="28"/>
              </w:rPr>
            </w:pPr>
            <w:r>
              <w:rPr>
                <w:rFonts w:hint="eastAsia"/>
                <w:sz w:val="28"/>
                <w:szCs w:val="28"/>
              </w:rPr>
              <w:t>2</w:t>
            </w:r>
          </w:p>
        </w:tc>
        <w:tc>
          <w:tcPr>
            <w:tcW w:w="1000" w:type="dxa"/>
            <w:vAlign w:val="center"/>
          </w:tcPr>
          <w:p w:rsidR="00E4614C" w:rsidRDefault="00820095">
            <w:pPr>
              <w:jc w:val="center"/>
              <w:rPr>
                <w:sz w:val="28"/>
                <w:szCs w:val="28"/>
              </w:rPr>
            </w:pPr>
            <w:r>
              <w:rPr>
                <w:rFonts w:hint="eastAsia"/>
                <w:sz w:val="28"/>
                <w:szCs w:val="28"/>
              </w:rPr>
              <w:t>2</w:t>
            </w:r>
          </w:p>
        </w:tc>
      </w:tr>
      <w:tr w:rsidR="00E4614C">
        <w:trPr>
          <w:trHeight w:val="377"/>
          <w:jc w:val="center"/>
        </w:trPr>
        <w:tc>
          <w:tcPr>
            <w:tcW w:w="2001" w:type="dxa"/>
            <w:vMerge/>
          </w:tcPr>
          <w:p w:rsidR="00E4614C" w:rsidRDefault="00E4614C">
            <w:pPr>
              <w:jc w:val="center"/>
              <w:rPr>
                <w:sz w:val="24"/>
              </w:rPr>
            </w:pPr>
          </w:p>
        </w:tc>
        <w:tc>
          <w:tcPr>
            <w:tcW w:w="4387" w:type="dxa"/>
            <w:vAlign w:val="center"/>
          </w:tcPr>
          <w:p w:rsidR="00E4614C" w:rsidRDefault="00820095">
            <w:pPr>
              <w:ind w:left="120" w:hangingChars="50" w:hanging="120"/>
              <w:rPr>
                <w:sz w:val="24"/>
              </w:rPr>
            </w:pPr>
            <w:r>
              <w:rPr>
                <w:rFonts w:hint="eastAsia"/>
                <w:sz w:val="24"/>
              </w:rPr>
              <w:t>2.</w:t>
            </w:r>
            <w:r>
              <w:rPr>
                <w:rFonts w:hint="eastAsia"/>
                <w:sz w:val="24"/>
              </w:rPr>
              <w:t>道路危险货物运输车辆的安全设施</w:t>
            </w:r>
          </w:p>
        </w:tc>
        <w:tc>
          <w:tcPr>
            <w:tcW w:w="950" w:type="dxa"/>
            <w:vAlign w:val="center"/>
          </w:tcPr>
          <w:p w:rsidR="00E4614C" w:rsidRDefault="00820095">
            <w:pPr>
              <w:jc w:val="center"/>
              <w:rPr>
                <w:sz w:val="28"/>
                <w:szCs w:val="28"/>
              </w:rPr>
            </w:pPr>
            <w:r>
              <w:rPr>
                <w:rFonts w:hint="eastAsia"/>
                <w:sz w:val="28"/>
                <w:szCs w:val="28"/>
              </w:rPr>
              <w:t>1</w:t>
            </w:r>
          </w:p>
        </w:tc>
        <w:tc>
          <w:tcPr>
            <w:tcW w:w="1000" w:type="dxa"/>
            <w:vAlign w:val="center"/>
          </w:tcPr>
          <w:p w:rsidR="00E4614C" w:rsidRDefault="00820095">
            <w:pPr>
              <w:jc w:val="center"/>
              <w:rPr>
                <w:sz w:val="28"/>
                <w:szCs w:val="28"/>
              </w:rPr>
            </w:pPr>
            <w:r>
              <w:rPr>
                <w:rFonts w:hint="eastAsia"/>
                <w:sz w:val="28"/>
                <w:szCs w:val="28"/>
              </w:rPr>
              <w:t>1</w:t>
            </w:r>
          </w:p>
        </w:tc>
      </w:tr>
      <w:tr w:rsidR="00E4614C">
        <w:trPr>
          <w:trHeight w:val="693"/>
          <w:jc w:val="center"/>
        </w:trPr>
        <w:tc>
          <w:tcPr>
            <w:tcW w:w="2001" w:type="dxa"/>
            <w:vMerge/>
          </w:tcPr>
          <w:p w:rsidR="00E4614C" w:rsidRDefault="00E4614C">
            <w:pPr>
              <w:jc w:val="center"/>
              <w:rPr>
                <w:sz w:val="24"/>
              </w:rPr>
            </w:pPr>
          </w:p>
        </w:tc>
        <w:tc>
          <w:tcPr>
            <w:tcW w:w="4387" w:type="dxa"/>
            <w:tcBorders>
              <w:bottom w:val="single" w:sz="4" w:space="0" w:color="auto"/>
            </w:tcBorders>
          </w:tcPr>
          <w:p w:rsidR="00E4614C" w:rsidRDefault="00820095">
            <w:pPr>
              <w:rPr>
                <w:sz w:val="24"/>
              </w:rPr>
            </w:pPr>
            <w:r>
              <w:rPr>
                <w:rFonts w:hint="eastAsia"/>
                <w:sz w:val="24"/>
              </w:rPr>
              <w:t>3.</w:t>
            </w:r>
            <w:r>
              <w:rPr>
                <w:rFonts w:hint="eastAsia"/>
                <w:sz w:val="24"/>
              </w:rPr>
              <w:t>《营运车辆综合性能要求和检测方法》（</w:t>
            </w:r>
            <w:r>
              <w:rPr>
                <w:rFonts w:hint="eastAsia"/>
                <w:sz w:val="24"/>
              </w:rPr>
              <w:t>GB18565</w:t>
            </w:r>
            <w:r>
              <w:rPr>
                <w:rFonts w:hint="eastAsia"/>
                <w:sz w:val="24"/>
              </w:rPr>
              <w:t>）中对道路危险货物运输专用车辆技术性能的要求</w:t>
            </w:r>
          </w:p>
          <w:p w:rsidR="00E4614C" w:rsidRDefault="00820095">
            <w:pPr>
              <w:rPr>
                <w:sz w:val="24"/>
              </w:rPr>
            </w:pPr>
            <w:r>
              <w:rPr>
                <w:rFonts w:hint="eastAsia"/>
                <w:sz w:val="24"/>
              </w:rPr>
              <w:t>4.</w:t>
            </w:r>
            <w:r>
              <w:rPr>
                <w:rFonts w:hint="eastAsia"/>
                <w:sz w:val="24"/>
              </w:rPr>
              <w:t>《营运车辆技术等级划分和评定要求》（</w:t>
            </w:r>
            <w:r>
              <w:rPr>
                <w:rFonts w:hint="eastAsia"/>
                <w:sz w:val="24"/>
              </w:rPr>
              <w:t>JT/T198</w:t>
            </w:r>
            <w:r>
              <w:rPr>
                <w:rFonts w:hint="eastAsia"/>
                <w:sz w:val="24"/>
              </w:rPr>
              <w:t>）中对道路危险货物运输专用车辆技术等级的要求</w:t>
            </w:r>
          </w:p>
        </w:tc>
        <w:tc>
          <w:tcPr>
            <w:tcW w:w="950" w:type="dxa"/>
            <w:tcBorders>
              <w:bottom w:val="single" w:sz="4" w:space="0" w:color="auto"/>
            </w:tcBorders>
            <w:vAlign w:val="center"/>
          </w:tcPr>
          <w:p w:rsidR="00E4614C" w:rsidRDefault="00820095">
            <w:pPr>
              <w:jc w:val="center"/>
              <w:rPr>
                <w:sz w:val="28"/>
                <w:szCs w:val="28"/>
              </w:rPr>
            </w:pPr>
            <w:r>
              <w:rPr>
                <w:rFonts w:hint="eastAsia"/>
                <w:sz w:val="28"/>
                <w:szCs w:val="28"/>
              </w:rPr>
              <w:t>2</w:t>
            </w:r>
          </w:p>
        </w:tc>
        <w:tc>
          <w:tcPr>
            <w:tcW w:w="1000" w:type="dxa"/>
            <w:tcBorders>
              <w:bottom w:val="single" w:sz="4" w:space="0" w:color="auto"/>
            </w:tcBorders>
            <w:vAlign w:val="center"/>
          </w:tcPr>
          <w:p w:rsidR="00E4614C" w:rsidRDefault="00820095">
            <w:pPr>
              <w:jc w:val="center"/>
              <w:rPr>
                <w:sz w:val="28"/>
                <w:szCs w:val="28"/>
              </w:rPr>
            </w:pPr>
            <w:r>
              <w:rPr>
                <w:rFonts w:hint="eastAsia"/>
                <w:sz w:val="28"/>
                <w:szCs w:val="28"/>
              </w:rPr>
              <w:t>2</w:t>
            </w:r>
          </w:p>
        </w:tc>
      </w:tr>
      <w:tr w:rsidR="00E4614C">
        <w:trPr>
          <w:trHeight w:val="419"/>
          <w:jc w:val="center"/>
        </w:trPr>
        <w:tc>
          <w:tcPr>
            <w:tcW w:w="2001" w:type="dxa"/>
            <w:vMerge w:val="restart"/>
            <w:vAlign w:val="center"/>
          </w:tcPr>
          <w:p w:rsidR="00E4614C" w:rsidRDefault="00820095">
            <w:pPr>
              <w:rPr>
                <w:sz w:val="24"/>
              </w:rPr>
            </w:pPr>
            <w:r>
              <w:rPr>
                <w:rFonts w:hint="eastAsia"/>
                <w:sz w:val="24"/>
              </w:rPr>
              <w:t>7.</w:t>
            </w:r>
            <w:r>
              <w:rPr>
                <w:rFonts w:hint="eastAsia"/>
                <w:sz w:val="24"/>
              </w:rPr>
              <w:t>危险货物运输安全及事故的应急处置（爆炸品运输从业人员应考带</w:t>
            </w:r>
            <w:r>
              <w:rPr>
                <w:rFonts w:hint="eastAsia"/>
                <w:sz w:val="24"/>
              </w:rPr>
              <w:t>*</w:t>
            </w:r>
            <w:r>
              <w:rPr>
                <w:rFonts w:hint="eastAsia"/>
                <w:sz w:val="24"/>
              </w:rPr>
              <w:t>内容；剧毒化学品从业人员应考带</w:t>
            </w:r>
            <w:r>
              <w:rPr>
                <w:rFonts w:hint="eastAsia"/>
                <w:sz w:val="24"/>
              </w:rPr>
              <w:t>#</w:t>
            </w:r>
            <w:r>
              <w:rPr>
                <w:rFonts w:hint="eastAsia"/>
                <w:sz w:val="24"/>
              </w:rPr>
              <w:t>内容）</w:t>
            </w:r>
          </w:p>
        </w:tc>
        <w:tc>
          <w:tcPr>
            <w:tcW w:w="4387" w:type="dxa"/>
          </w:tcPr>
          <w:p w:rsidR="00E4614C" w:rsidRDefault="00820095">
            <w:pPr>
              <w:ind w:left="120" w:hangingChars="50" w:hanging="120"/>
              <w:jc w:val="left"/>
              <w:rPr>
                <w:sz w:val="24"/>
              </w:rPr>
            </w:pPr>
            <w:r>
              <w:rPr>
                <w:rFonts w:hint="eastAsia"/>
                <w:sz w:val="24"/>
              </w:rPr>
              <w:t>1.</w:t>
            </w:r>
            <w:r>
              <w:rPr>
                <w:rFonts w:hint="eastAsia"/>
                <w:sz w:val="24"/>
              </w:rPr>
              <w:t>压缩气体和液化气体运输安全及事故应急处置</w:t>
            </w:r>
          </w:p>
        </w:tc>
        <w:tc>
          <w:tcPr>
            <w:tcW w:w="950" w:type="dxa"/>
            <w:vMerge w:val="restart"/>
            <w:vAlign w:val="center"/>
          </w:tcPr>
          <w:p w:rsidR="00E4614C" w:rsidRDefault="00820095">
            <w:pPr>
              <w:jc w:val="center"/>
              <w:rPr>
                <w:sz w:val="28"/>
                <w:szCs w:val="28"/>
              </w:rPr>
            </w:pPr>
            <w:r>
              <w:rPr>
                <w:rFonts w:hint="eastAsia"/>
                <w:sz w:val="28"/>
                <w:szCs w:val="28"/>
              </w:rPr>
              <w:t>7</w:t>
            </w:r>
          </w:p>
        </w:tc>
        <w:tc>
          <w:tcPr>
            <w:tcW w:w="1000" w:type="dxa"/>
            <w:vMerge w:val="restart"/>
            <w:vAlign w:val="center"/>
          </w:tcPr>
          <w:p w:rsidR="00E4614C" w:rsidRDefault="00820095">
            <w:pPr>
              <w:jc w:val="center"/>
              <w:rPr>
                <w:sz w:val="28"/>
                <w:szCs w:val="28"/>
              </w:rPr>
            </w:pPr>
            <w:r>
              <w:rPr>
                <w:rFonts w:hint="eastAsia"/>
                <w:sz w:val="28"/>
                <w:szCs w:val="28"/>
              </w:rPr>
              <w:t>7</w:t>
            </w:r>
          </w:p>
        </w:tc>
      </w:tr>
      <w:tr w:rsidR="00E4614C">
        <w:trPr>
          <w:trHeight w:val="210"/>
          <w:jc w:val="center"/>
        </w:trPr>
        <w:tc>
          <w:tcPr>
            <w:tcW w:w="2001" w:type="dxa"/>
            <w:vMerge/>
          </w:tcPr>
          <w:p w:rsidR="00E4614C" w:rsidRDefault="00E4614C">
            <w:pPr>
              <w:jc w:val="center"/>
              <w:rPr>
                <w:sz w:val="24"/>
              </w:rPr>
            </w:pPr>
          </w:p>
        </w:tc>
        <w:tc>
          <w:tcPr>
            <w:tcW w:w="4387" w:type="dxa"/>
          </w:tcPr>
          <w:p w:rsidR="00E4614C" w:rsidRDefault="00820095">
            <w:pPr>
              <w:ind w:left="120" w:hangingChars="50" w:hanging="120"/>
              <w:jc w:val="left"/>
              <w:rPr>
                <w:sz w:val="24"/>
              </w:rPr>
            </w:pPr>
            <w:r>
              <w:rPr>
                <w:rFonts w:hint="eastAsia"/>
                <w:sz w:val="24"/>
              </w:rPr>
              <w:t>2.</w:t>
            </w:r>
            <w:r>
              <w:rPr>
                <w:rFonts w:hint="eastAsia"/>
                <w:sz w:val="24"/>
              </w:rPr>
              <w:t>易燃液体运输安全及事故应急处置</w:t>
            </w:r>
          </w:p>
        </w:tc>
        <w:tc>
          <w:tcPr>
            <w:tcW w:w="950" w:type="dxa"/>
            <w:vMerge/>
          </w:tcPr>
          <w:p w:rsidR="00E4614C" w:rsidRDefault="00E4614C">
            <w:pPr>
              <w:jc w:val="center"/>
              <w:rPr>
                <w:sz w:val="28"/>
                <w:szCs w:val="28"/>
              </w:rPr>
            </w:pPr>
          </w:p>
        </w:tc>
        <w:tc>
          <w:tcPr>
            <w:tcW w:w="1000" w:type="dxa"/>
            <w:vMerge/>
          </w:tcPr>
          <w:p w:rsidR="00E4614C" w:rsidRDefault="00E4614C">
            <w:pPr>
              <w:jc w:val="center"/>
              <w:rPr>
                <w:sz w:val="28"/>
                <w:szCs w:val="28"/>
              </w:rPr>
            </w:pPr>
          </w:p>
        </w:tc>
      </w:tr>
      <w:tr w:rsidR="00E4614C">
        <w:trPr>
          <w:trHeight w:val="210"/>
          <w:jc w:val="center"/>
        </w:trPr>
        <w:tc>
          <w:tcPr>
            <w:tcW w:w="2001" w:type="dxa"/>
            <w:vMerge/>
          </w:tcPr>
          <w:p w:rsidR="00E4614C" w:rsidRDefault="00E4614C">
            <w:pPr>
              <w:jc w:val="center"/>
              <w:rPr>
                <w:sz w:val="24"/>
              </w:rPr>
            </w:pPr>
          </w:p>
        </w:tc>
        <w:tc>
          <w:tcPr>
            <w:tcW w:w="4387" w:type="dxa"/>
          </w:tcPr>
          <w:p w:rsidR="00E4614C" w:rsidRDefault="00820095">
            <w:pPr>
              <w:ind w:left="120" w:hangingChars="50" w:hanging="120"/>
              <w:jc w:val="left"/>
              <w:rPr>
                <w:sz w:val="24"/>
              </w:rPr>
            </w:pPr>
            <w:r>
              <w:rPr>
                <w:rFonts w:hint="eastAsia"/>
                <w:sz w:val="24"/>
              </w:rPr>
              <w:t>3.</w:t>
            </w:r>
            <w:r>
              <w:rPr>
                <w:rFonts w:hint="eastAsia"/>
                <w:sz w:val="24"/>
              </w:rPr>
              <w:t>易燃固体、易于自燃的物质、遇水放出易燃气体的物质运输安全及事故应急处置</w:t>
            </w:r>
          </w:p>
        </w:tc>
        <w:tc>
          <w:tcPr>
            <w:tcW w:w="950" w:type="dxa"/>
            <w:vMerge/>
          </w:tcPr>
          <w:p w:rsidR="00E4614C" w:rsidRDefault="00E4614C">
            <w:pPr>
              <w:jc w:val="center"/>
              <w:rPr>
                <w:sz w:val="28"/>
                <w:szCs w:val="28"/>
              </w:rPr>
            </w:pPr>
          </w:p>
        </w:tc>
        <w:tc>
          <w:tcPr>
            <w:tcW w:w="1000" w:type="dxa"/>
            <w:vMerge/>
          </w:tcPr>
          <w:p w:rsidR="00E4614C" w:rsidRDefault="00E4614C">
            <w:pPr>
              <w:jc w:val="center"/>
              <w:rPr>
                <w:sz w:val="28"/>
                <w:szCs w:val="28"/>
              </w:rPr>
            </w:pPr>
          </w:p>
        </w:tc>
      </w:tr>
      <w:tr w:rsidR="00E4614C">
        <w:trPr>
          <w:trHeight w:val="419"/>
          <w:jc w:val="center"/>
        </w:trPr>
        <w:tc>
          <w:tcPr>
            <w:tcW w:w="2001" w:type="dxa"/>
            <w:vMerge/>
          </w:tcPr>
          <w:p w:rsidR="00E4614C" w:rsidRDefault="00E4614C">
            <w:pPr>
              <w:jc w:val="center"/>
              <w:rPr>
                <w:sz w:val="24"/>
              </w:rPr>
            </w:pPr>
          </w:p>
        </w:tc>
        <w:tc>
          <w:tcPr>
            <w:tcW w:w="4387" w:type="dxa"/>
          </w:tcPr>
          <w:p w:rsidR="00E4614C" w:rsidRDefault="00820095">
            <w:pPr>
              <w:ind w:left="120" w:hangingChars="50" w:hanging="120"/>
              <w:jc w:val="left"/>
              <w:rPr>
                <w:sz w:val="24"/>
              </w:rPr>
            </w:pPr>
            <w:r>
              <w:rPr>
                <w:rFonts w:hint="eastAsia"/>
                <w:sz w:val="24"/>
              </w:rPr>
              <w:t>4.</w:t>
            </w:r>
            <w:r>
              <w:rPr>
                <w:rFonts w:hint="eastAsia"/>
                <w:sz w:val="24"/>
              </w:rPr>
              <w:t>氧化性物质和有机过氧化物运输安全及事故应急处置</w:t>
            </w:r>
          </w:p>
        </w:tc>
        <w:tc>
          <w:tcPr>
            <w:tcW w:w="950" w:type="dxa"/>
            <w:vMerge/>
          </w:tcPr>
          <w:p w:rsidR="00E4614C" w:rsidRDefault="00E4614C">
            <w:pPr>
              <w:jc w:val="center"/>
              <w:rPr>
                <w:sz w:val="28"/>
                <w:szCs w:val="28"/>
              </w:rPr>
            </w:pPr>
          </w:p>
        </w:tc>
        <w:tc>
          <w:tcPr>
            <w:tcW w:w="1000" w:type="dxa"/>
            <w:vMerge/>
          </w:tcPr>
          <w:p w:rsidR="00E4614C" w:rsidRDefault="00E4614C">
            <w:pPr>
              <w:jc w:val="center"/>
              <w:rPr>
                <w:sz w:val="28"/>
                <w:szCs w:val="28"/>
              </w:rPr>
            </w:pPr>
          </w:p>
        </w:tc>
      </w:tr>
      <w:tr w:rsidR="00E4614C">
        <w:trPr>
          <w:trHeight w:val="308"/>
          <w:jc w:val="center"/>
        </w:trPr>
        <w:tc>
          <w:tcPr>
            <w:tcW w:w="2001" w:type="dxa"/>
            <w:vMerge/>
          </w:tcPr>
          <w:p w:rsidR="00E4614C" w:rsidRDefault="00E4614C">
            <w:pPr>
              <w:jc w:val="center"/>
              <w:rPr>
                <w:sz w:val="24"/>
              </w:rPr>
            </w:pPr>
          </w:p>
        </w:tc>
        <w:tc>
          <w:tcPr>
            <w:tcW w:w="4387" w:type="dxa"/>
          </w:tcPr>
          <w:p w:rsidR="00E4614C" w:rsidRDefault="00820095">
            <w:pPr>
              <w:ind w:left="120" w:hangingChars="50" w:hanging="120"/>
              <w:rPr>
                <w:sz w:val="24"/>
              </w:rPr>
            </w:pPr>
            <w:r>
              <w:rPr>
                <w:rFonts w:hint="eastAsia"/>
                <w:sz w:val="24"/>
              </w:rPr>
              <w:t>5.</w:t>
            </w:r>
            <w:r>
              <w:rPr>
                <w:rFonts w:hint="eastAsia"/>
                <w:sz w:val="24"/>
              </w:rPr>
              <w:t>毒性物质和感染性物质运输安全及事故应急处置</w:t>
            </w:r>
          </w:p>
        </w:tc>
        <w:tc>
          <w:tcPr>
            <w:tcW w:w="950" w:type="dxa"/>
            <w:vMerge/>
          </w:tcPr>
          <w:p w:rsidR="00E4614C" w:rsidRDefault="00E4614C">
            <w:pPr>
              <w:jc w:val="center"/>
              <w:rPr>
                <w:sz w:val="28"/>
                <w:szCs w:val="28"/>
              </w:rPr>
            </w:pPr>
          </w:p>
        </w:tc>
        <w:tc>
          <w:tcPr>
            <w:tcW w:w="1000" w:type="dxa"/>
            <w:vMerge/>
          </w:tcPr>
          <w:p w:rsidR="00E4614C" w:rsidRDefault="00E4614C">
            <w:pPr>
              <w:jc w:val="center"/>
              <w:rPr>
                <w:sz w:val="28"/>
                <w:szCs w:val="28"/>
              </w:rPr>
            </w:pPr>
          </w:p>
        </w:tc>
      </w:tr>
      <w:tr w:rsidR="00E4614C">
        <w:trPr>
          <w:trHeight w:val="340"/>
          <w:jc w:val="center"/>
        </w:trPr>
        <w:tc>
          <w:tcPr>
            <w:tcW w:w="2001" w:type="dxa"/>
            <w:vMerge/>
          </w:tcPr>
          <w:p w:rsidR="00E4614C" w:rsidRDefault="00E4614C">
            <w:pPr>
              <w:jc w:val="center"/>
              <w:rPr>
                <w:sz w:val="24"/>
              </w:rPr>
            </w:pPr>
          </w:p>
        </w:tc>
        <w:tc>
          <w:tcPr>
            <w:tcW w:w="4387" w:type="dxa"/>
          </w:tcPr>
          <w:p w:rsidR="00E4614C" w:rsidRDefault="00820095">
            <w:pPr>
              <w:jc w:val="left"/>
              <w:rPr>
                <w:sz w:val="24"/>
              </w:rPr>
            </w:pPr>
            <w:r>
              <w:rPr>
                <w:rFonts w:hint="eastAsia"/>
                <w:sz w:val="24"/>
              </w:rPr>
              <w:t>6.</w:t>
            </w:r>
            <w:r>
              <w:rPr>
                <w:rFonts w:hint="eastAsia"/>
                <w:sz w:val="24"/>
              </w:rPr>
              <w:t>腐蚀性物质运输安全及事故应急处置</w:t>
            </w:r>
          </w:p>
        </w:tc>
        <w:tc>
          <w:tcPr>
            <w:tcW w:w="950" w:type="dxa"/>
            <w:vMerge/>
            <w:tcBorders>
              <w:bottom w:val="single" w:sz="4" w:space="0" w:color="auto"/>
            </w:tcBorders>
          </w:tcPr>
          <w:p w:rsidR="00E4614C" w:rsidRDefault="00E4614C">
            <w:pPr>
              <w:jc w:val="center"/>
              <w:rPr>
                <w:sz w:val="28"/>
                <w:szCs w:val="28"/>
              </w:rPr>
            </w:pPr>
          </w:p>
        </w:tc>
        <w:tc>
          <w:tcPr>
            <w:tcW w:w="1000" w:type="dxa"/>
            <w:vMerge/>
            <w:tcBorders>
              <w:bottom w:val="single" w:sz="4" w:space="0" w:color="auto"/>
            </w:tcBorders>
          </w:tcPr>
          <w:p w:rsidR="00E4614C" w:rsidRDefault="00E4614C">
            <w:pPr>
              <w:jc w:val="center"/>
              <w:rPr>
                <w:sz w:val="28"/>
                <w:szCs w:val="28"/>
              </w:rPr>
            </w:pPr>
          </w:p>
        </w:tc>
      </w:tr>
      <w:tr w:rsidR="00E4614C">
        <w:trPr>
          <w:trHeight w:val="473"/>
          <w:jc w:val="center"/>
        </w:trPr>
        <w:tc>
          <w:tcPr>
            <w:tcW w:w="2001" w:type="dxa"/>
            <w:vMerge/>
          </w:tcPr>
          <w:p w:rsidR="00E4614C" w:rsidRDefault="00E4614C">
            <w:pPr>
              <w:jc w:val="center"/>
              <w:rPr>
                <w:sz w:val="24"/>
              </w:rPr>
            </w:pPr>
          </w:p>
        </w:tc>
        <w:tc>
          <w:tcPr>
            <w:tcW w:w="4387" w:type="dxa"/>
            <w:vAlign w:val="center"/>
          </w:tcPr>
          <w:p w:rsidR="00E4614C" w:rsidRDefault="00820095">
            <w:pPr>
              <w:rPr>
                <w:sz w:val="24"/>
              </w:rPr>
            </w:pPr>
            <w:r>
              <w:rPr>
                <w:rFonts w:hint="eastAsia"/>
                <w:sz w:val="24"/>
              </w:rPr>
              <w:t>*</w:t>
            </w:r>
            <w:r>
              <w:rPr>
                <w:rFonts w:hint="eastAsia"/>
                <w:sz w:val="24"/>
              </w:rPr>
              <w:t>爆炸品运输安全及事故应急处置</w:t>
            </w:r>
          </w:p>
        </w:tc>
        <w:tc>
          <w:tcPr>
            <w:tcW w:w="950" w:type="dxa"/>
            <w:tcBorders>
              <w:top w:val="single" w:sz="4" w:space="0" w:color="auto"/>
            </w:tcBorders>
            <w:vAlign w:val="center"/>
          </w:tcPr>
          <w:p w:rsidR="00E4614C" w:rsidRDefault="00820095">
            <w:pPr>
              <w:jc w:val="center"/>
              <w:rPr>
                <w:sz w:val="24"/>
              </w:rPr>
            </w:pPr>
            <w:r>
              <w:rPr>
                <w:rFonts w:hint="eastAsia"/>
                <w:sz w:val="28"/>
                <w:szCs w:val="28"/>
              </w:rPr>
              <w:t>（</w:t>
            </w:r>
            <w:r>
              <w:rPr>
                <w:rFonts w:hint="eastAsia"/>
                <w:sz w:val="28"/>
                <w:szCs w:val="28"/>
              </w:rPr>
              <w:t>7</w:t>
            </w:r>
            <w:r>
              <w:rPr>
                <w:rFonts w:hint="eastAsia"/>
                <w:sz w:val="28"/>
                <w:szCs w:val="28"/>
              </w:rPr>
              <w:t>）</w:t>
            </w:r>
          </w:p>
        </w:tc>
        <w:tc>
          <w:tcPr>
            <w:tcW w:w="1000" w:type="dxa"/>
            <w:tcBorders>
              <w:top w:val="single" w:sz="4" w:space="0" w:color="auto"/>
            </w:tcBorders>
            <w:vAlign w:val="center"/>
          </w:tcPr>
          <w:p w:rsidR="00E4614C" w:rsidRDefault="00820095">
            <w:pPr>
              <w:jc w:val="center"/>
              <w:rPr>
                <w:sz w:val="24"/>
              </w:rPr>
            </w:pPr>
            <w:r>
              <w:rPr>
                <w:rFonts w:hint="eastAsia"/>
                <w:sz w:val="28"/>
                <w:szCs w:val="28"/>
              </w:rPr>
              <w:t>（</w:t>
            </w:r>
            <w:r>
              <w:rPr>
                <w:rFonts w:hint="eastAsia"/>
                <w:sz w:val="28"/>
                <w:szCs w:val="28"/>
              </w:rPr>
              <w:t>7</w:t>
            </w:r>
            <w:r>
              <w:rPr>
                <w:rFonts w:hint="eastAsia"/>
                <w:sz w:val="28"/>
                <w:szCs w:val="28"/>
              </w:rPr>
              <w:t>）</w:t>
            </w:r>
          </w:p>
        </w:tc>
      </w:tr>
      <w:tr w:rsidR="00E4614C">
        <w:trPr>
          <w:trHeight w:val="413"/>
          <w:jc w:val="center"/>
        </w:trPr>
        <w:tc>
          <w:tcPr>
            <w:tcW w:w="2001" w:type="dxa"/>
            <w:vMerge/>
          </w:tcPr>
          <w:p w:rsidR="00E4614C" w:rsidRDefault="00E4614C">
            <w:pPr>
              <w:jc w:val="center"/>
              <w:rPr>
                <w:sz w:val="24"/>
              </w:rPr>
            </w:pPr>
          </w:p>
        </w:tc>
        <w:tc>
          <w:tcPr>
            <w:tcW w:w="4387" w:type="dxa"/>
            <w:vAlign w:val="center"/>
          </w:tcPr>
          <w:p w:rsidR="00E4614C" w:rsidRDefault="00820095">
            <w:pPr>
              <w:rPr>
                <w:sz w:val="24"/>
              </w:rPr>
            </w:pPr>
            <w:r>
              <w:rPr>
                <w:rFonts w:hint="eastAsia"/>
                <w:sz w:val="24"/>
              </w:rPr>
              <w:t>#</w:t>
            </w:r>
            <w:r>
              <w:rPr>
                <w:rFonts w:hint="eastAsia"/>
                <w:sz w:val="24"/>
              </w:rPr>
              <w:t>剧毒化学品运输安全及事故应急处置</w:t>
            </w:r>
          </w:p>
        </w:tc>
        <w:tc>
          <w:tcPr>
            <w:tcW w:w="950" w:type="dxa"/>
            <w:vAlign w:val="center"/>
          </w:tcPr>
          <w:p w:rsidR="00E4614C" w:rsidRDefault="00820095">
            <w:pPr>
              <w:jc w:val="center"/>
              <w:rPr>
                <w:sz w:val="24"/>
              </w:rPr>
            </w:pPr>
            <w:r>
              <w:rPr>
                <w:rFonts w:hint="eastAsia"/>
                <w:sz w:val="28"/>
                <w:szCs w:val="28"/>
              </w:rPr>
              <w:t>（</w:t>
            </w:r>
            <w:r>
              <w:rPr>
                <w:rFonts w:hint="eastAsia"/>
                <w:sz w:val="28"/>
                <w:szCs w:val="28"/>
              </w:rPr>
              <w:t>7</w:t>
            </w:r>
            <w:r>
              <w:rPr>
                <w:rFonts w:hint="eastAsia"/>
                <w:sz w:val="28"/>
                <w:szCs w:val="28"/>
              </w:rPr>
              <w:t>）</w:t>
            </w:r>
          </w:p>
        </w:tc>
        <w:tc>
          <w:tcPr>
            <w:tcW w:w="1000" w:type="dxa"/>
            <w:vAlign w:val="center"/>
          </w:tcPr>
          <w:p w:rsidR="00E4614C" w:rsidRDefault="00820095">
            <w:pPr>
              <w:jc w:val="center"/>
              <w:rPr>
                <w:sz w:val="24"/>
              </w:rPr>
            </w:pPr>
            <w:r>
              <w:rPr>
                <w:rFonts w:hint="eastAsia"/>
                <w:sz w:val="28"/>
                <w:szCs w:val="28"/>
              </w:rPr>
              <w:t>（</w:t>
            </w:r>
            <w:r>
              <w:rPr>
                <w:rFonts w:hint="eastAsia"/>
                <w:sz w:val="28"/>
                <w:szCs w:val="28"/>
              </w:rPr>
              <w:t>7</w:t>
            </w:r>
            <w:r>
              <w:rPr>
                <w:rFonts w:hint="eastAsia"/>
                <w:sz w:val="28"/>
                <w:szCs w:val="28"/>
              </w:rPr>
              <w:t>）</w:t>
            </w:r>
          </w:p>
        </w:tc>
      </w:tr>
    </w:tbl>
    <w:p w:rsidR="00E4614C" w:rsidRDefault="00E4614C">
      <w:pPr>
        <w:rPr>
          <w:b/>
          <w:sz w:val="32"/>
          <w:szCs w:val="32"/>
        </w:rPr>
      </w:pPr>
    </w:p>
    <w:p w:rsidR="00E4614C" w:rsidRDefault="00820095">
      <w:pPr>
        <w:spacing w:line="560" w:lineRule="exact"/>
        <w:ind w:firstLineChars="200" w:firstLine="643"/>
        <w:rPr>
          <w:rFonts w:ascii="仿宋_GB2312" w:eastAsia="仿宋_GB2312"/>
          <w:sz w:val="32"/>
          <w:szCs w:val="32"/>
        </w:rPr>
      </w:pPr>
      <w:r>
        <w:rPr>
          <w:b/>
          <w:sz w:val="32"/>
          <w:szCs w:val="32"/>
        </w:rPr>
        <w:br w:type="page"/>
      </w:r>
      <w:r>
        <w:rPr>
          <w:rFonts w:ascii="仿宋_GB2312" w:eastAsia="仿宋_GB2312" w:hint="eastAsia"/>
          <w:sz w:val="32"/>
          <w:szCs w:val="32"/>
        </w:rPr>
        <w:lastRenderedPageBreak/>
        <w:t>（三）道路危险货物运输装卸管理人员从业资格考试内容及分值分配。</w:t>
      </w:r>
    </w:p>
    <w:tbl>
      <w:tblPr>
        <w:tblW w:w="8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32"/>
        <w:gridCol w:w="4330"/>
        <w:gridCol w:w="1088"/>
        <w:gridCol w:w="950"/>
      </w:tblGrid>
      <w:tr w:rsidR="00E4614C">
        <w:trPr>
          <w:tblHeader/>
          <w:jc w:val="center"/>
        </w:trPr>
        <w:tc>
          <w:tcPr>
            <w:tcW w:w="2032" w:type="dxa"/>
            <w:vMerge w:val="restart"/>
            <w:tcBorders>
              <w:right w:val="single" w:sz="4" w:space="0" w:color="auto"/>
            </w:tcBorders>
          </w:tcPr>
          <w:p w:rsidR="00E4614C" w:rsidRDefault="00820095">
            <w:pPr>
              <w:rPr>
                <w:b/>
                <w:bCs/>
                <w:sz w:val="28"/>
                <w:szCs w:val="28"/>
              </w:rPr>
            </w:pPr>
            <w:r>
              <w:rPr>
                <w:rFonts w:hint="eastAsia"/>
                <w:b/>
                <w:bCs/>
                <w:sz w:val="28"/>
                <w:szCs w:val="28"/>
              </w:rPr>
              <w:t xml:space="preserve"> </w:t>
            </w:r>
            <w:r>
              <w:rPr>
                <w:rFonts w:hint="eastAsia"/>
                <w:b/>
                <w:bCs/>
                <w:sz w:val="28"/>
                <w:szCs w:val="28"/>
              </w:rPr>
              <w:t>考试项目</w:t>
            </w:r>
            <w:r>
              <w:rPr>
                <w:rFonts w:hint="eastAsia"/>
                <w:b/>
                <w:bCs/>
                <w:sz w:val="28"/>
                <w:szCs w:val="28"/>
              </w:rPr>
              <w:t xml:space="preserve">         </w:t>
            </w:r>
          </w:p>
        </w:tc>
        <w:tc>
          <w:tcPr>
            <w:tcW w:w="4330" w:type="dxa"/>
            <w:vMerge w:val="restart"/>
            <w:tcBorders>
              <w:left w:val="single" w:sz="4" w:space="0" w:color="auto"/>
            </w:tcBorders>
            <w:vAlign w:val="center"/>
          </w:tcPr>
          <w:p w:rsidR="00E4614C" w:rsidRDefault="00820095">
            <w:pPr>
              <w:jc w:val="center"/>
              <w:rPr>
                <w:b/>
                <w:bCs/>
                <w:sz w:val="28"/>
                <w:szCs w:val="28"/>
              </w:rPr>
            </w:pPr>
            <w:r>
              <w:rPr>
                <w:rFonts w:hint="eastAsia"/>
                <w:b/>
                <w:bCs/>
                <w:sz w:val="28"/>
                <w:szCs w:val="28"/>
              </w:rPr>
              <w:t>考试内容</w:t>
            </w:r>
          </w:p>
        </w:tc>
        <w:tc>
          <w:tcPr>
            <w:tcW w:w="2038" w:type="dxa"/>
            <w:gridSpan w:val="2"/>
            <w:vAlign w:val="center"/>
          </w:tcPr>
          <w:p w:rsidR="00E4614C" w:rsidRDefault="00820095">
            <w:pPr>
              <w:jc w:val="center"/>
              <w:rPr>
                <w:b/>
                <w:bCs/>
                <w:sz w:val="24"/>
              </w:rPr>
            </w:pPr>
            <w:r>
              <w:rPr>
                <w:rFonts w:hint="eastAsia"/>
                <w:b/>
                <w:bCs/>
                <w:sz w:val="24"/>
              </w:rPr>
              <w:t>分值分配（分）</w:t>
            </w:r>
          </w:p>
        </w:tc>
      </w:tr>
      <w:tr w:rsidR="00E4614C">
        <w:trPr>
          <w:tblHeader/>
          <w:jc w:val="center"/>
        </w:trPr>
        <w:tc>
          <w:tcPr>
            <w:tcW w:w="2032" w:type="dxa"/>
            <w:vMerge/>
            <w:tcBorders>
              <w:right w:val="single" w:sz="4" w:space="0" w:color="auto"/>
            </w:tcBorders>
          </w:tcPr>
          <w:p w:rsidR="00E4614C" w:rsidRDefault="00E4614C">
            <w:pPr>
              <w:rPr>
                <w:b/>
                <w:bCs/>
                <w:sz w:val="24"/>
              </w:rPr>
            </w:pPr>
          </w:p>
        </w:tc>
        <w:tc>
          <w:tcPr>
            <w:tcW w:w="4330" w:type="dxa"/>
            <w:vMerge/>
            <w:tcBorders>
              <w:left w:val="single" w:sz="4" w:space="0" w:color="auto"/>
            </w:tcBorders>
          </w:tcPr>
          <w:p w:rsidR="00E4614C" w:rsidRDefault="00E4614C">
            <w:pPr>
              <w:rPr>
                <w:b/>
                <w:bCs/>
                <w:sz w:val="28"/>
                <w:szCs w:val="28"/>
              </w:rPr>
            </w:pPr>
          </w:p>
        </w:tc>
        <w:tc>
          <w:tcPr>
            <w:tcW w:w="1088" w:type="dxa"/>
            <w:vAlign w:val="center"/>
          </w:tcPr>
          <w:p w:rsidR="00E4614C" w:rsidRDefault="00820095">
            <w:pPr>
              <w:jc w:val="center"/>
              <w:rPr>
                <w:b/>
                <w:bCs/>
                <w:sz w:val="24"/>
              </w:rPr>
            </w:pPr>
            <w:r>
              <w:rPr>
                <w:rFonts w:hint="eastAsia"/>
                <w:b/>
                <w:bCs/>
                <w:sz w:val="24"/>
              </w:rPr>
              <w:t>判断题</w:t>
            </w:r>
          </w:p>
        </w:tc>
        <w:tc>
          <w:tcPr>
            <w:tcW w:w="950" w:type="dxa"/>
            <w:vAlign w:val="center"/>
          </w:tcPr>
          <w:p w:rsidR="00E4614C" w:rsidRDefault="00820095">
            <w:pPr>
              <w:jc w:val="center"/>
              <w:rPr>
                <w:b/>
                <w:bCs/>
                <w:sz w:val="24"/>
              </w:rPr>
            </w:pPr>
            <w:r>
              <w:rPr>
                <w:rFonts w:hint="eastAsia"/>
                <w:b/>
                <w:bCs/>
                <w:sz w:val="24"/>
              </w:rPr>
              <w:t>选择题</w:t>
            </w:r>
          </w:p>
        </w:tc>
      </w:tr>
      <w:tr w:rsidR="00E4614C">
        <w:trPr>
          <w:trHeight w:val="2327"/>
          <w:jc w:val="center"/>
        </w:trPr>
        <w:tc>
          <w:tcPr>
            <w:tcW w:w="2032" w:type="dxa"/>
            <w:vMerge w:val="restart"/>
            <w:tcBorders>
              <w:right w:val="single" w:sz="4" w:space="0" w:color="auto"/>
            </w:tcBorders>
            <w:vAlign w:val="center"/>
          </w:tcPr>
          <w:p w:rsidR="00E4614C" w:rsidRDefault="00820095">
            <w:pPr>
              <w:rPr>
                <w:sz w:val="24"/>
              </w:rPr>
            </w:pPr>
            <w:r>
              <w:rPr>
                <w:rFonts w:hint="eastAsia"/>
                <w:sz w:val="24"/>
              </w:rPr>
              <w:t>1.</w:t>
            </w:r>
            <w:r>
              <w:rPr>
                <w:rFonts w:hint="eastAsia"/>
                <w:sz w:val="24"/>
              </w:rPr>
              <w:t>危险货物运输相关法律、法规常识</w:t>
            </w:r>
          </w:p>
        </w:tc>
        <w:tc>
          <w:tcPr>
            <w:tcW w:w="4330" w:type="dxa"/>
            <w:tcBorders>
              <w:left w:val="single" w:sz="4" w:space="0" w:color="auto"/>
            </w:tcBorders>
          </w:tcPr>
          <w:p w:rsidR="00E4614C" w:rsidRDefault="00820095">
            <w:pPr>
              <w:rPr>
                <w:sz w:val="24"/>
              </w:rPr>
            </w:pPr>
            <w:r>
              <w:rPr>
                <w:rFonts w:hint="eastAsia"/>
                <w:sz w:val="24"/>
              </w:rPr>
              <w:t>道路危险货物运输行政法规、规章：</w:t>
            </w:r>
          </w:p>
          <w:p w:rsidR="00E4614C" w:rsidRDefault="00820095">
            <w:pPr>
              <w:rPr>
                <w:sz w:val="24"/>
              </w:rPr>
            </w:pPr>
            <w:r>
              <w:rPr>
                <w:rFonts w:hint="eastAsia"/>
                <w:sz w:val="24"/>
              </w:rPr>
              <w:t>1.</w:t>
            </w:r>
            <w:r>
              <w:rPr>
                <w:rFonts w:hint="eastAsia"/>
                <w:sz w:val="24"/>
              </w:rPr>
              <w:t>《中华人民共和国道路运输条例》中与危险货物运输的相关部分</w:t>
            </w:r>
          </w:p>
          <w:p w:rsidR="00E4614C" w:rsidRDefault="00820095">
            <w:pPr>
              <w:rPr>
                <w:sz w:val="24"/>
              </w:rPr>
            </w:pPr>
            <w:r>
              <w:rPr>
                <w:rFonts w:hint="eastAsia"/>
                <w:sz w:val="24"/>
              </w:rPr>
              <w:t>2.</w:t>
            </w:r>
            <w:r>
              <w:rPr>
                <w:rFonts w:hint="eastAsia"/>
                <w:sz w:val="24"/>
              </w:rPr>
              <w:t>《危险化学品安全管理条例》（国务院第</w:t>
            </w:r>
            <w:r>
              <w:rPr>
                <w:rFonts w:hint="eastAsia"/>
                <w:sz w:val="24"/>
              </w:rPr>
              <w:t>591</w:t>
            </w:r>
            <w:r>
              <w:rPr>
                <w:rFonts w:hint="eastAsia"/>
                <w:sz w:val="24"/>
              </w:rPr>
              <w:t>号令）</w:t>
            </w:r>
          </w:p>
          <w:p w:rsidR="00E4614C" w:rsidRDefault="00820095">
            <w:pPr>
              <w:rPr>
                <w:sz w:val="24"/>
              </w:rPr>
            </w:pPr>
            <w:r>
              <w:rPr>
                <w:rFonts w:hint="eastAsia"/>
                <w:sz w:val="24"/>
              </w:rPr>
              <w:t>3.</w:t>
            </w:r>
            <w:r>
              <w:rPr>
                <w:rFonts w:hint="eastAsia"/>
                <w:sz w:val="24"/>
              </w:rPr>
              <w:t>《道路危险货物运输管理规定》（交通运输部</w:t>
            </w:r>
            <w:r>
              <w:rPr>
                <w:rFonts w:hint="eastAsia"/>
                <w:sz w:val="24"/>
              </w:rPr>
              <w:t>2013</w:t>
            </w:r>
            <w:r>
              <w:rPr>
                <w:rFonts w:hint="eastAsia"/>
                <w:sz w:val="24"/>
              </w:rPr>
              <w:t>年第</w:t>
            </w:r>
            <w:r>
              <w:rPr>
                <w:rFonts w:hint="eastAsia"/>
                <w:sz w:val="24"/>
              </w:rPr>
              <w:t>2</w:t>
            </w:r>
            <w:r>
              <w:rPr>
                <w:rFonts w:hint="eastAsia"/>
                <w:sz w:val="24"/>
              </w:rPr>
              <w:t>号令）</w:t>
            </w:r>
          </w:p>
        </w:tc>
        <w:tc>
          <w:tcPr>
            <w:tcW w:w="1088" w:type="dxa"/>
            <w:vAlign w:val="center"/>
          </w:tcPr>
          <w:p w:rsidR="00E4614C" w:rsidRDefault="00820095">
            <w:pPr>
              <w:jc w:val="center"/>
              <w:rPr>
                <w:sz w:val="28"/>
                <w:szCs w:val="28"/>
              </w:rPr>
            </w:pPr>
            <w:r>
              <w:rPr>
                <w:rFonts w:hint="eastAsia"/>
                <w:sz w:val="28"/>
                <w:szCs w:val="28"/>
              </w:rPr>
              <w:t>6</w:t>
            </w:r>
          </w:p>
        </w:tc>
        <w:tc>
          <w:tcPr>
            <w:tcW w:w="950" w:type="dxa"/>
            <w:vAlign w:val="center"/>
          </w:tcPr>
          <w:p w:rsidR="00E4614C" w:rsidRDefault="00820095">
            <w:pPr>
              <w:jc w:val="center"/>
              <w:rPr>
                <w:sz w:val="28"/>
                <w:szCs w:val="28"/>
              </w:rPr>
            </w:pPr>
            <w:r>
              <w:rPr>
                <w:rFonts w:hint="eastAsia"/>
                <w:sz w:val="28"/>
                <w:szCs w:val="28"/>
              </w:rPr>
              <w:t>6</w:t>
            </w:r>
          </w:p>
        </w:tc>
      </w:tr>
      <w:tr w:rsidR="00E4614C">
        <w:trPr>
          <w:trHeight w:val="1269"/>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4.</w:t>
            </w:r>
            <w:r>
              <w:rPr>
                <w:rFonts w:hint="eastAsia"/>
                <w:sz w:val="24"/>
              </w:rPr>
              <w:t>《中华人民共和国安全生产法》规定的从业人员应有的权利、应尽的义务及所承担的责任</w:t>
            </w:r>
          </w:p>
          <w:p w:rsidR="00E4614C" w:rsidRDefault="00820095">
            <w:pPr>
              <w:rPr>
                <w:sz w:val="24"/>
              </w:rPr>
            </w:pPr>
            <w:r>
              <w:rPr>
                <w:rFonts w:hint="eastAsia"/>
                <w:sz w:val="24"/>
              </w:rPr>
              <w:t>5.</w:t>
            </w:r>
            <w:r>
              <w:rPr>
                <w:rFonts w:hint="eastAsia"/>
                <w:sz w:val="24"/>
              </w:rPr>
              <w:t>《中华人民共和国道路交通安全法》及实施条例中相关规定，危险货物运输违法行为所应承担的责任</w:t>
            </w:r>
          </w:p>
        </w:tc>
        <w:tc>
          <w:tcPr>
            <w:tcW w:w="1088" w:type="dxa"/>
            <w:vAlign w:val="center"/>
          </w:tcPr>
          <w:p w:rsidR="00E4614C" w:rsidRDefault="00820095">
            <w:pPr>
              <w:jc w:val="center"/>
              <w:rPr>
                <w:sz w:val="28"/>
                <w:szCs w:val="28"/>
              </w:rPr>
            </w:pPr>
            <w:r>
              <w:rPr>
                <w:rFonts w:hint="eastAsia"/>
                <w:sz w:val="28"/>
                <w:szCs w:val="28"/>
              </w:rPr>
              <w:t>2</w:t>
            </w:r>
          </w:p>
        </w:tc>
        <w:tc>
          <w:tcPr>
            <w:tcW w:w="950" w:type="dxa"/>
            <w:vAlign w:val="center"/>
          </w:tcPr>
          <w:p w:rsidR="00E4614C" w:rsidRDefault="00820095">
            <w:pPr>
              <w:jc w:val="center"/>
              <w:rPr>
                <w:sz w:val="28"/>
                <w:szCs w:val="28"/>
              </w:rPr>
            </w:pPr>
            <w:r>
              <w:rPr>
                <w:rFonts w:hint="eastAsia"/>
                <w:sz w:val="28"/>
                <w:szCs w:val="28"/>
              </w:rPr>
              <w:t>2</w:t>
            </w:r>
          </w:p>
        </w:tc>
      </w:tr>
      <w:tr w:rsidR="00E4614C">
        <w:trPr>
          <w:trHeight w:val="1269"/>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道路危险货物运输技术标准</w:t>
            </w:r>
          </w:p>
          <w:p w:rsidR="00E4614C" w:rsidRDefault="00820095">
            <w:pPr>
              <w:rPr>
                <w:sz w:val="24"/>
              </w:rPr>
            </w:pPr>
            <w:r>
              <w:rPr>
                <w:rFonts w:hint="eastAsia"/>
                <w:sz w:val="24"/>
              </w:rPr>
              <w:t>6.</w:t>
            </w:r>
            <w:r>
              <w:rPr>
                <w:rFonts w:hint="eastAsia"/>
                <w:sz w:val="24"/>
              </w:rPr>
              <w:t>《危险货物分类和品名编号》（</w:t>
            </w:r>
            <w:r>
              <w:rPr>
                <w:rFonts w:hint="eastAsia"/>
                <w:sz w:val="24"/>
              </w:rPr>
              <w:t>GB6944</w:t>
            </w:r>
            <w:r>
              <w:rPr>
                <w:rFonts w:hint="eastAsia"/>
                <w:sz w:val="24"/>
              </w:rPr>
              <w:t>）中对危险货物定义、分类及编号方式等</w:t>
            </w:r>
          </w:p>
          <w:p w:rsidR="00E4614C" w:rsidRDefault="00820095">
            <w:pPr>
              <w:rPr>
                <w:sz w:val="24"/>
              </w:rPr>
            </w:pPr>
            <w:r>
              <w:rPr>
                <w:rFonts w:hint="eastAsia"/>
                <w:sz w:val="24"/>
              </w:rPr>
              <w:t>7.</w:t>
            </w:r>
            <w:r>
              <w:rPr>
                <w:rFonts w:hint="eastAsia"/>
                <w:sz w:val="24"/>
              </w:rPr>
              <w:t>《危险货物品名表》（</w:t>
            </w:r>
            <w:r>
              <w:rPr>
                <w:rFonts w:hint="eastAsia"/>
                <w:sz w:val="24"/>
              </w:rPr>
              <w:t>GB12268</w:t>
            </w:r>
            <w:r>
              <w:rPr>
                <w:rFonts w:hint="eastAsia"/>
                <w:sz w:val="24"/>
              </w:rPr>
              <w:t>）</w:t>
            </w:r>
          </w:p>
        </w:tc>
        <w:tc>
          <w:tcPr>
            <w:tcW w:w="1088" w:type="dxa"/>
            <w:vAlign w:val="center"/>
          </w:tcPr>
          <w:p w:rsidR="00E4614C" w:rsidRDefault="00820095">
            <w:pPr>
              <w:jc w:val="center"/>
              <w:rPr>
                <w:sz w:val="28"/>
                <w:szCs w:val="28"/>
              </w:rPr>
            </w:pPr>
            <w:r>
              <w:rPr>
                <w:rFonts w:hint="eastAsia"/>
                <w:sz w:val="28"/>
                <w:szCs w:val="28"/>
              </w:rPr>
              <w:t>2</w:t>
            </w:r>
          </w:p>
        </w:tc>
        <w:tc>
          <w:tcPr>
            <w:tcW w:w="950" w:type="dxa"/>
            <w:vAlign w:val="center"/>
          </w:tcPr>
          <w:p w:rsidR="00E4614C" w:rsidRDefault="00820095">
            <w:pPr>
              <w:jc w:val="center"/>
              <w:rPr>
                <w:sz w:val="28"/>
                <w:szCs w:val="28"/>
              </w:rPr>
            </w:pPr>
            <w:r>
              <w:rPr>
                <w:rFonts w:hint="eastAsia"/>
                <w:sz w:val="28"/>
                <w:szCs w:val="28"/>
              </w:rPr>
              <w:t>2</w:t>
            </w:r>
          </w:p>
        </w:tc>
      </w:tr>
      <w:tr w:rsidR="00E4614C">
        <w:trPr>
          <w:trHeight w:val="959"/>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8.</w:t>
            </w:r>
            <w:r>
              <w:rPr>
                <w:rFonts w:hint="eastAsia"/>
                <w:sz w:val="24"/>
              </w:rPr>
              <w:t>《汽车运输危险货物规则》（</w:t>
            </w:r>
            <w:r>
              <w:rPr>
                <w:rFonts w:hint="eastAsia"/>
                <w:sz w:val="24"/>
              </w:rPr>
              <w:t>JT617</w:t>
            </w:r>
            <w:r>
              <w:rPr>
                <w:rFonts w:hint="eastAsia"/>
                <w:sz w:val="24"/>
              </w:rPr>
              <w:t>）</w:t>
            </w:r>
          </w:p>
          <w:p w:rsidR="00E4614C" w:rsidRDefault="00820095">
            <w:pPr>
              <w:rPr>
                <w:sz w:val="24"/>
              </w:rPr>
            </w:pPr>
            <w:r>
              <w:rPr>
                <w:rFonts w:hint="eastAsia"/>
                <w:sz w:val="24"/>
              </w:rPr>
              <w:t>9.</w:t>
            </w:r>
            <w:r>
              <w:rPr>
                <w:rFonts w:hint="eastAsia"/>
                <w:sz w:val="24"/>
              </w:rPr>
              <w:t>《汽车运输、装卸危险货物作业规程》</w:t>
            </w:r>
            <w:r>
              <w:rPr>
                <w:rFonts w:hint="eastAsia"/>
                <w:sz w:val="24"/>
              </w:rPr>
              <w:t>JT618</w:t>
            </w:r>
            <w:r>
              <w:rPr>
                <w:rFonts w:hint="eastAsia"/>
                <w:sz w:val="24"/>
              </w:rPr>
              <w:t>）</w:t>
            </w:r>
          </w:p>
        </w:tc>
        <w:tc>
          <w:tcPr>
            <w:tcW w:w="1088" w:type="dxa"/>
            <w:vAlign w:val="center"/>
          </w:tcPr>
          <w:p w:rsidR="00E4614C" w:rsidRDefault="00820095">
            <w:pPr>
              <w:jc w:val="center"/>
              <w:rPr>
                <w:sz w:val="28"/>
                <w:szCs w:val="28"/>
              </w:rPr>
            </w:pPr>
            <w:r>
              <w:rPr>
                <w:rFonts w:hint="eastAsia"/>
                <w:sz w:val="28"/>
                <w:szCs w:val="28"/>
              </w:rPr>
              <w:t>2</w:t>
            </w:r>
          </w:p>
        </w:tc>
        <w:tc>
          <w:tcPr>
            <w:tcW w:w="950" w:type="dxa"/>
            <w:vAlign w:val="center"/>
          </w:tcPr>
          <w:p w:rsidR="00E4614C" w:rsidRDefault="00820095">
            <w:pPr>
              <w:jc w:val="center"/>
              <w:rPr>
                <w:sz w:val="28"/>
                <w:szCs w:val="28"/>
              </w:rPr>
            </w:pPr>
            <w:r>
              <w:rPr>
                <w:rFonts w:hint="eastAsia"/>
                <w:sz w:val="28"/>
                <w:szCs w:val="28"/>
              </w:rPr>
              <w:t>2</w:t>
            </w:r>
          </w:p>
        </w:tc>
      </w:tr>
      <w:tr w:rsidR="00E4614C">
        <w:trPr>
          <w:trHeight w:val="959"/>
          <w:jc w:val="center"/>
        </w:trPr>
        <w:tc>
          <w:tcPr>
            <w:tcW w:w="2032" w:type="dxa"/>
            <w:vAlign w:val="center"/>
          </w:tcPr>
          <w:p w:rsidR="00E4614C" w:rsidRDefault="00820095">
            <w:pPr>
              <w:rPr>
                <w:sz w:val="24"/>
              </w:rPr>
            </w:pPr>
            <w:r>
              <w:rPr>
                <w:rFonts w:hint="eastAsia"/>
                <w:bCs/>
                <w:sz w:val="24"/>
              </w:rPr>
              <w:t>2.</w:t>
            </w:r>
            <w:r>
              <w:rPr>
                <w:rFonts w:hint="eastAsia"/>
                <w:bCs/>
                <w:sz w:val="24"/>
              </w:rPr>
              <w:t>社会责任及职业道德</w:t>
            </w:r>
          </w:p>
        </w:tc>
        <w:tc>
          <w:tcPr>
            <w:tcW w:w="4330" w:type="dxa"/>
          </w:tcPr>
          <w:p w:rsidR="00E4614C" w:rsidRDefault="00820095">
            <w:pPr>
              <w:rPr>
                <w:bCs/>
                <w:sz w:val="24"/>
              </w:rPr>
            </w:pPr>
            <w:r>
              <w:rPr>
                <w:rFonts w:hint="eastAsia"/>
                <w:bCs/>
                <w:sz w:val="24"/>
              </w:rPr>
              <w:t>1.</w:t>
            </w:r>
            <w:r>
              <w:rPr>
                <w:rFonts w:hint="eastAsia"/>
                <w:bCs/>
                <w:sz w:val="24"/>
              </w:rPr>
              <w:t>危险货物运输装卸管理人员社会责任</w:t>
            </w:r>
          </w:p>
          <w:p w:rsidR="00E4614C" w:rsidRDefault="00820095">
            <w:pPr>
              <w:rPr>
                <w:bCs/>
                <w:sz w:val="24"/>
              </w:rPr>
            </w:pPr>
            <w:r>
              <w:rPr>
                <w:rFonts w:hint="eastAsia"/>
                <w:bCs/>
                <w:sz w:val="24"/>
              </w:rPr>
              <w:t>2.</w:t>
            </w:r>
            <w:r>
              <w:rPr>
                <w:rFonts w:hint="eastAsia"/>
                <w:bCs/>
                <w:sz w:val="24"/>
              </w:rPr>
              <w:t>危险货物运输装卸管理人员职业道德</w:t>
            </w:r>
          </w:p>
          <w:p w:rsidR="00E4614C" w:rsidRDefault="00820095">
            <w:pPr>
              <w:rPr>
                <w:bCs/>
                <w:sz w:val="24"/>
              </w:rPr>
            </w:pPr>
            <w:r>
              <w:rPr>
                <w:rFonts w:hint="eastAsia"/>
                <w:bCs/>
                <w:sz w:val="24"/>
              </w:rPr>
              <w:t>3.</w:t>
            </w:r>
            <w:r>
              <w:rPr>
                <w:rFonts w:hint="eastAsia"/>
                <w:bCs/>
                <w:sz w:val="24"/>
              </w:rPr>
              <w:t>危险货物运输装卸管理人员行为要求</w:t>
            </w:r>
          </w:p>
        </w:tc>
        <w:tc>
          <w:tcPr>
            <w:tcW w:w="1088" w:type="dxa"/>
            <w:vAlign w:val="center"/>
          </w:tcPr>
          <w:p w:rsidR="00E4614C" w:rsidRDefault="00820095">
            <w:pPr>
              <w:jc w:val="center"/>
              <w:rPr>
                <w:sz w:val="28"/>
                <w:szCs w:val="28"/>
              </w:rPr>
            </w:pPr>
            <w:r>
              <w:rPr>
                <w:rFonts w:hint="eastAsia"/>
                <w:sz w:val="28"/>
                <w:szCs w:val="28"/>
              </w:rPr>
              <w:t>3</w:t>
            </w:r>
          </w:p>
        </w:tc>
        <w:tc>
          <w:tcPr>
            <w:tcW w:w="950" w:type="dxa"/>
            <w:vAlign w:val="center"/>
          </w:tcPr>
          <w:p w:rsidR="00E4614C" w:rsidRDefault="00820095">
            <w:pPr>
              <w:jc w:val="center"/>
              <w:rPr>
                <w:sz w:val="28"/>
                <w:szCs w:val="28"/>
              </w:rPr>
            </w:pPr>
            <w:r>
              <w:rPr>
                <w:rFonts w:hint="eastAsia"/>
                <w:sz w:val="28"/>
                <w:szCs w:val="28"/>
              </w:rPr>
              <w:t>3</w:t>
            </w:r>
          </w:p>
        </w:tc>
      </w:tr>
      <w:tr w:rsidR="00E4614C">
        <w:trPr>
          <w:trHeight w:val="737"/>
          <w:jc w:val="center"/>
        </w:trPr>
        <w:tc>
          <w:tcPr>
            <w:tcW w:w="2032" w:type="dxa"/>
            <w:vMerge w:val="restart"/>
          </w:tcPr>
          <w:p w:rsidR="00E4614C" w:rsidRDefault="00820095">
            <w:pPr>
              <w:rPr>
                <w:sz w:val="24"/>
              </w:rPr>
            </w:pPr>
            <w:r>
              <w:rPr>
                <w:rFonts w:hint="eastAsia"/>
                <w:sz w:val="24"/>
              </w:rPr>
              <w:t>3.</w:t>
            </w:r>
            <w:r>
              <w:rPr>
                <w:rFonts w:hint="eastAsia"/>
                <w:sz w:val="24"/>
              </w:rPr>
              <w:t>常见危险货物的分类和相关特性（爆炸品运输从业人员应考带</w:t>
            </w:r>
            <w:r>
              <w:rPr>
                <w:rFonts w:hint="eastAsia"/>
                <w:sz w:val="24"/>
              </w:rPr>
              <w:t>*</w:t>
            </w:r>
            <w:r>
              <w:rPr>
                <w:rFonts w:hint="eastAsia"/>
                <w:sz w:val="24"/>
              </w:rPr>
              <w:t>内容；剧毒化学品从业人员应考带</w:t>
            </w:r>
            <w:r>
              <w:rPr>
                <w:rFonts w:hint="eastAsia"/>
                <w:sz w:val="24"/>
              </w:rPr>
              <w:t>#</w:t>
            </w:r>
            <w:r>
              <w:rPr>
                <w:rFonts w:hint="eastAsia"/>
                <w:sz w:val="24"/>
              </w:rPr>
              <w:t>内容）</w:t>
            </w:r>
          </w:p>
        </w:tc>
        <w:tc>
          <w:tcPr>
            <w:tcW w:w="4330" w:type="dxa"/>
            <w:tcBorders>
              <w:bottom w:val="single" w:sz="4" w:space="0" w:color="auto"/>
            </w:tcBorders>
            <w:vAlign w:val="center"/>
          </w:tcPr>
          <w:p w:rsidR="00E4614C" w:rsidRDefault="00820095">
            <w:pPr>
              <w:rPr>
                <w:sz w:val="24"/>
              </w:rPr>
            </w:pPr>
            <w:r>
              <w:rPr>
                <w:rFonts w:hint="eastAsia"/>
                <w:sz w:val="24"/>
              </w:rPr>
              <w:t>常见危险货物分类和特性</w:t>
            </w:r>
          </w:p>
        </w:tc>
        <w:tc>
          <w:tcPr>
            <w:tcW w:w="1088" w:type="dxa"/>
            <w:tcBorders>
              <w:bottom w:val="single" w:sz="4" w:space="0" w:color="auto"/>
            </w:tcBorders>
            <w:vAlign w:val="center"/>
          </w:tcPr>
          <w:p w:rsidR="00E4614C" w:rsidRDefault="00820095">
            <w:pPr>
              <w:jc w:val="center"/>
              <w:rPr>
                <w:sz w:val="28"/>
                <w:szCs w:val="28"/>
              </w:rPr>
            </w:pPr>
            <w:r>
              <w:rPr>
                <w:rFonts w:hint="eastAsia"/>
                <w:sz w:val="28"/>
                <w:szCs w:val="28"/>
              </w:rPr>
              <w:t>8</w:t>
            </w:r>
          </w:p>
        </w:tc>
        <w:tc>
          <w:tcPr>
            <w:tcW w:w="950" w:type="dxa"/>
            <w:tcBorders>
              <w:bottom w:val="single" w:sz="4" w:space="0" w:color="auto"/>
            </w:tcBorders>
            <w:vAlign w:val="center"/>
          </w:tcPr>
          <w:p w:rsidR="00E4614C" w:rsidRDefault="00820095">
            <w:pPr>
              <w:jc w:val="center"/>
              <w:rPr>
                <w:sz w:val="28"/>
                <w:szCs w:val="28"/>
              </w:rPr>
            </w:pPr>
            <w:r>
              <w:rPr>
                <w:rFonts w:hint="eastAsia"/>
                <w:sz w:val="28"/>
                <w:szCs w:val="28"/>
              </w:rPr>
              <w:t>8</w:t>
            </w:r>
          </w:p>
        </w:tc>
      </w:tr>
      <w:tr w:rsidR="00E4614C">
        <w:trPr>
          <w:trHeight w:val="737"/>
          <w:jc w:val="center"/>
        </w:trPr>
        <w:tc>
          <w:tcPr>
            <w:tcW w:w="2032" w:type="dxa"/>
            <w:vMerge/>
          </w:tcPr>
          <w:p w:rsidR="00E4614C" w:rsidRDefault="00E4614C">
            <w:pPr>
              <w:rPr>
                <w:sz w:val="24"/>
              </w:rPr>
            </w:pPr>
          </w:p>
        </w:tc>
        <w:tc>
          <w:tcPr>
            <w:tcW w:w="4330" w:type="dxa"/>
            <w:tcBorders>
              <w:top w:val="single" w:sz="4" w:space="0" w:color="auto"/>
              <w:bottom w:val="single" w:sz="4" w:space="0" w:color="auto"/>
            </w:tcBorders>
            <w:vAlign w:val="center"/>
          </w:tcPr>
          <w:p w:rsidR="00E4614C" w:rsidRDefault="00820095">
            <w:pPr>
              <w:rPr>
                <w:bCs/>
                <w:sz w:val="24"/>
              </w:rPr>
            </w:pPr>
            <w:r>
              <w:rPr>
                <w:rFonts w:hint="eastAsia"/>
                <w:sz w:val="24"/>
              </w:rPr>
              <w:t>*</w:t>
            </w:r>
            <w:r>
              <w:rPr>
                <w:rFonts w:hint="eastAsia"/>
                <w:sz w:val="24"/>
              </w:rPr>
              <w:t>爆炸品特性</w:t>
            </w:r>
          </w:p>
        </w:tc>
        <w:tc>
          <w:tcPr>
            <w:tcW w:w="1088"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c>
          <w:tcPr>
            <w:tcW w:w="950"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r>
      <w:tr w:rsidR="00E4614C">
        <w:trPr>
          <w:trHeight w:val="737"/>
          <w:jc w:val="center"/>
        </w:trPr>
        <w:tc>
          <w:tcPr>
            <w:tcW w:w="2032" w:type="dxa"/>
            <w:vMerge/>
          </w:tcPr>
          <w:p w:rsidR="00E4614C" w:rsidRDefault="00E4614C">
            <w:pPr>
              <w:rPr>
                <w:sz w:val="24"/>
              </w:rPr>
            </w:pPr>
          </w:p>
        </w:tc>
        <w:tc>
          <w:tcPr>
            <w:tcW w:w="4330" w:type="dxa"/>
            <w:tcBorders>
              <w:top w:val="single" w:sz="4" w:space="0" w:color="auto"/>
            </w:tcBorders>
            <w:vAlign w:val="center"/>
          </w:tcPr>
          <w:p w:rsidR="00E4614C" w:rsidRDefault="00820095">
            <w:pPr>
              <w:rPr>
                <w:sz w:val="24"/>
              </w:rPr>
            </w:pPr>
            <w:r>
              <w:rPr>
                <w:rFonts w:hint="eastAsia"/>
                <w:sz w:val="24"/>
              </w:rPr>
              <w:t>#</w:t>
            </w:r>
            <w:r>
              <w:rPr>
                <w:rFonts w:hint="eastAsia"/>
                <w:sz w:val="24"/>
              </w:rPr>
              <w:t>剧毒化学品特性</w:t>
            </w:r>
          </w:p>
        </w:tc>
        <w:tc>
          <w:tcPr>
            <w:tcW w:w="1088"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c>
          <w:tcPr>
            <w:tcW w:w="950"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8</w:t>
            </w:r>
            <w:r>
              <w:rPr>
                <w:rFonts w:hint="eastAsia"/>
                <w:sz w:val="28"/>
                <w:szCs w:val="28"/>
              </w:rPr>
              <w:t>）</w:t>
            </w:r>
          </w:p>
        </w:tc>
      </w:tr>
      <w:tr w:rsidR="00E4614C">
        <w:trPr>
          <w:trHeight w:val="982"/>
          <w:jc w:val="center"/>
        </w:trPr>
        <w:tc>
          <w:tcPr>
            <w:tcW w:w="2032" w:type="dxa"/>
            <w:vMerge w:val="restart"/>
            <w:vAlign w:val="center"/>
          </w:tcPr>
          <w:p w:rsidR="00E4614C" w:rsidRDefault="00820095">
            <w:pPr>
              <w:rPr>
                <w:sz w:val="24"/>
              </w:rPr>
            </w:pPr>
            <w:r>
              <w:rPr>
                <w:rFonts w:hint="eastAsia"/>
                <w:sz w:val="24"/>
              </w:rPr>
              <w:t>4.</w:t>
            </w:r>
            <w:r>
              <w:rPr>
                <w:rFonts w:hint="eastAsia"/>
                <w:sz w:val="24"/>
              </w:rPr>
              <w:t>危险货物运输包装常识</w:t>
            </w:r>
          </w:p>
        </w:tc>
        <w:tc>
          <w:tcPr>
            <w:tcW w:w="4330" w:type="dxa"/>
          </w:tcPr>
          <w:p w:rsidR="00E4614C" w:rsidRDefault="00820095">
            <w:pPr>
              <w:rPr>
                <w:sz w:val="24"/>
              </w:rPr>
            </w:pPr>
            <w:r>
              <w:rPr>
                <w:rFonts w:hint="eastAsia"/>
                <w:sz w:val="24"/>
              </w:rPr>
              <w:t>1.</w:t>
            </w:r>
            <w:r>
              <w:rPr>
                <w:rFonts w:hint="eastAsia"/>
                <w:sz w:val="24"/>
              </w:rPr>
              <w:t>危险货物运输包装基本要求</w:t>
            </w:r>
          </w:p>
          <w:p w:rsidR="00E4614C" w:rsidRDefault="00820095">
            <w:pPr>
              <w:rPr>
                <w:sz w:val="24"/>
              </w:rPr>
            </w:pPr>
            <w:r>
              <w:rPr>
                <w:rFonts w:hint="eastAsia"/>
                <w:sz w:val="24"/>
              </w:rPr>
              <w:t>2.</w:t>
            </w:r>
            <w:r>
              <w:rPr>
                <w:rFonts w:hint="eastAsia"/>
                <w:sz w:val="24"/>
              </w:rPr>
              <w:t>危险货物运输包装的基本分类及其所适应的危险货物</w:t>
            </w:r>
          </w:p>
        </w:tc>
        <w:tc>
          <w:tcPr>
            <w:tcW w:w="1088" w:type="dxa"/>
            <w:vAlign w:val="center"/>
          </w:tcPr>
          <w:p w:rsidR="00E4614C" w:rsidRDefault="00820095">
            <w:pPr>
              <w:jc w:val="center"/>
              <w:rPr>
                <w:sz w:val="28"/>
                <w:szCs w:val="28"/>
              </w:rPr>
            </w:pPr>
            <w:r>
              <w:rPr>
                <w:rFonts w:hint="eastAsia"/>
                <w:sz w:val="28"/>
                <w:szCs w:val="28"/>
              </w:rPr>
              <w:t>2</w:t>
            </w:r>
          </w:p>
        </w:tc>
        <w:tc>
          <w:tcPr>
            <w:tcW w:w="950" w:type="dxa"/>
            <w:vAlign w:val="center"/>
          </w:tcPr>
          <w:p w:rsidR="00E4614C" w:rsidRDefault="00820095">
            <w:pPr>
              <w:jc w:val="center"/>
              <w:rPr>
                <w:sz w:val="28"/>
                <w:szCs w:val="28"/>
              </w:rPr>
            </w:pPr>
            <w:r>
              <w:rPr>
                <w:rFonts w:hint="eastAsia"/>
                <w:sz w:val="28"/>
                <w:szCs w:val="28"/>
              </w:rPr>
              <w:t>2</w:t>
            </w:r>
          </w:p>
        </w:tc>
      </w:tr>
      <w:tr w:rsidR="00E4614C">
        <w:trPr>
          <w:trHeight w:val="556"/>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3.</w:t>
            </w:r>
            <w:r>
              <w:rPr>
                <w:rFonts w:hint="eastAsia"/>
                <w:sz w:val="24"/>
              </w:rPr>
              <w:t>危险货物运输包装储运图示标志的分类及含义</w:t>
            </w:r>
          </w:p>
        </w:tc>
        <w:tc>
          <w:tcPr>
            <w:tcW w:w="1088" w:type="dxa"/>
            <w:vAlign w:val="center"/>
          </w:tcPr>
          <w:p w:rsidR="00E4614C" w:rsidRDefault="00820095">
            <w:pPr>
              <w:jc w:val="center"/>
              <w:rPr>
                <w:sz w:val="28"/>
                <w:szCs w:val="28"/>
              </w:rPr>
            </w:pPr>
            <w:r>
              <w:rPr>
                <w:rFonts w:hint="eastAsia"/>
                <w:sz w:val="28"/>
                <w:szCs w:val="28"/>
              </w:rPr>
              <w:t>2</w:t>
            </w:r>
          </w:p>
        </w:tc>
        <w:tc>
          <w:tcPr>
            <w:tcW w:w="950" w:type="dxa"/>
            <w:vAlign w:val="center"/>
          </w:tcPr>
          <w:p w:rsidR="00E4614C" w:rsidRDefault="00820095">
            <w:pPr>
              <w:jc w:val="center"/>
              <w:rPr>
                <w:sz w:val="28"/>
                <w:szCs w:val="28"/>
              </w:rPr>
            </w:pPr>
            <w:r>
              <w:rPr>
                <w:rFonts w:hint="eastAsia"/>
                <w:sz w:val="28"/>
                <w:szCs w:val="28"/>
              </w:rPr>
              <w:t>2</w:t>
            </w:r>
          </w:p>
        </w:tc>
      </w:tr>
      <w:tr w:rsidR="00E4614C">
        <w:trPr>
          <w:trHeight w:val="622"/>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4.</w:t>
            </w:r>
            <w:r>
              <w:rPr>
                <w:rFonts w:hint="eastAsia"/>
                <w:sz w:val="24"/>
              </w:rPr>
              <w:t>危险货物运输包装标志的分类及使用要求</w:t>
            </w:r>
          </w:p>
        </w:tc>
        <w:tc>
          <w:tcPr>
            <w:tcW w:w="1088" w:type="dxa"/>
            <w:vAlign w:val="center"/>
          </w:tcPr>
          <w:p w:rsidR="00E4614C" w:rsidRDefault="00820095">
            <w:pPr>
              <w:jc w:val="center"/>
              <w:rPr>
                <w:sz w:val="28"/>
                <w:szCs w:val="28"/>
              </w:rPr>
            </w:pPr>
            <w:r>
              <w:rPr>
                <w:rFonts w:hint="eastAsia"/>
                <w:sz w:val="28"/>
                <w:szCs w:val="28"/>
              </w:rPr>
              <w:t>2</w:t>
            </w:r>
          </w:p>
        </w:tc>
        <w:tc>
          <w:tcPr>
            <w:tcW w:w="950" w:type="dxa"/>
            <w:vAlign w:val="center"/>
          </w:tcPr>
          <w:p w:rsidR="00E4614C" w:rsidRDefault="00820095">
            <w:pPr>
              <w:jc w:val="center"/>
              <w:rPr>
                <w:sz w:val="28"/>
                <w:szCs w:val="28"/>
              </w:rPr>
            </w:pPr>
            <w:r>
              <w:rPr>
                <w:rFonts w:hint="eastAsia"/>
                <w:sz w:val="28"/>
                <w:szCs w:val="28"/>
              </w:rPr>
              <w:t>2</w:t>
            </w:r>
          </w:p>
        </w:tc>
      </w:tr>
      <w:tr w:rsidR="00E4614C">
        <w:trPr>
          <w:trHeight w:val="1269"/>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5.</w:t>
            </w:r>
            <w:r>
              <w:rPr>
                <w:rFonts w:hint="eastAsia"/>
                <w:sz w:val="24"/>
              </w:rPr>
              <w:t>《道路危险货物运输车辆的标志》（</w:t>
            </w:r>
            <w:r>
              <w:rPr>
                <w:rFonts w:hint="eastAsia"/>
                <w:sz w:val="24"/>
              </w:rPr>
              <w:t>GB13392</w:t>
            </w:r>
            <w:r>
              <w:rPr>
                <w:rFonts w:hint="eastAsia"/>
                <w:sz w:val="24"/>
              </w:rPr>
              <w:t>）中有关道路危险货物运输车辆标志的分类、材质、图形和悬挂位置等要求</w:t>
            </w:r>
          </w:p>
        </w:tc>
        <w:tc>
          <w:tcPr>
            <w:tcW w:w="1088" w:type="dxa"/>
            <w:vAlign w:val="center"/>
          </w:tcPr>
          <w:p w:rsidR="00E4614C" w:rsidRDefault="00820095">
            <w:pPr>
              <w:jc w:val="center"/>
              <w:rPr>
                <w:sz w:val="28"/>
                <w:szCs w:val="28"/>
              </w:rPr>
            </w:pPr>
            <w:r>
              <w:rPr>
                <w:rFonts w:hint="eastAsia"/>
                <w:sz w:val="28"/>
                <w:szCs w:val="28"/>
              </w:rPr>
              <w:t>1</w:t>
            </w:r>
          </w:p>
        </w:tc>
        <w:tc>
          <w:tcPr>
            <w:tcW w:w="950" w:type="dxa"/>
            <w:vAlign w:val="center"/>
          </w:tcPr>
          <w:p w:rsidR="00E4614C" w:rsidRDefault="00820095">
            <w:pPr>
              <w:jc w:val="center"/>
              <w:rPr>
                <w:sz w:val="28"/>
                <w:szCs w:val="28"/>
              </w:rPr>
            </w:pPr>
            <w:r>
              <w:rPr>
                <w:rFonts w:hint="eastAsia"/>
                <w:sz w:val="28"/>
                <w:szCs w:val="28"/>
              </w:rPr>
              <w:t>1</w:t>
            </w:r>
          </w:p>
        </w:tc>
      </w:tr>
      <w:tr w:rsidR="00E4614C">
        <w:trPr>
          <w:trHeight w:val="340"/>
          <w:jc w:val="center"/>
        </w:trPr>
        <w:tc>
          <w:tcPr>
            <w:tcW w:w="2032" w:type="dxa"/>
            <w:vMerge w:val="restart"/>
            <w:vAlign w:val="center"/>
          </w:tcPr>
          <w:p w:rsidR="00E4614C" w:rsidRDefault="00820095">
            <w:pPr>
              <w:rPr>
                <w:sz w:val="24"/>
              </w:rPr>
            </w:pPr>
            <w:r>
              <w:rPr>
                <w:rFonts w:hint="eastAsia"/>
                <w:sz w:val="24"/>
              </w:rPr>
              <w:t>5.</w:t>
            </w:r>
            <w:r>
              <w:rPr>
                <w:rFonts w:hint="eastAsia"/>
                <w:sz w:val="24"/>
              </w:rPr>
              <w:t>危险货物运输装卸安全基本知识</w:t>
            </w:r>
          </w:p>
        </w:tc>
        <w:tc>
          <w:tcPr>
            <w:tcW w:w="4330" w:type="dxa"/>
          </w:tcPr>
          <w:p w:rsidR="00E4614C" w:rsidRDefault="00820095">
            <w:pPr>
              <w:pStyle w:val="1"/>
              <w:ind w:firstLineChars="0" w:firstLine="0"/>
              <w:rPr>
                <w:sz w:val="24"/>
                <w:szCs w:val="24"/>
              </w:rPr>
            </w:pPr>
            <w:r>
              <w:rPr>
                <w:rFonts w:hint="eastAsia"/>
                <w:sz w:val="24"/>
                <w:szCs w:val="24"/>
              </w:rPr>
              <w:t>1.</w:t>
            </w:r>
            <w:r>
              <w:rPr>
                <w:rFonts w:hint="eastAsia"/>
                <w:sz w:val="24"/>
                <w:szCs w:val="24"/>
              </w:rPr>
              <w:t>装卸管理人员的基本要求</w:t>
            </w:r>
          </w:p>
        </w:tc>
        <w:tc>
          <w:tcPr>
            <w:tcW w:w="1088" w:type="dxa"/>
            <w:vAlign w:val="center"/>
          </w:tcPr>
          <w:p w:rsidR="00E4614C" w:rsidRDefault="00820095">
            <w:pPr>
              <w:jc w:val="center"/>
              <w:rPr>
                <w:sz w:val="28"/>
                <w:szCs w:val="28"/>
              </w:rPr>
            </w:pPr>
            <w:r>
              <w:rPr>
                <w:rFonts w:hint="eastAsia"/>
                <w:sz w:val="28"/>
                <w:szCs w:val="28"/>
              </w:rPr>
              <w:t>3</w:t>
            </w:r>
          </w:p>
        </w:tc>
        <w:tc>
          <w:tcPr>
            <w:tcW w:w="950" w:type="dxa"/>
            <w:vAlign w:val="center"/>
          </w:tcPr>
          <w:p w:rsidR="00E4614C" w:rsidRDefault="00820095">
            <w:pPr>
              <w:jc w:val="center"/>
              <w:rPr>
                <w:sz w:val="28"/>
                <w:szCs w:val="28"/>
              </w:rPr>
            </w:pPr>
            <w:r>
              <w:rPr>
                <w:rFonts w:hint="eastAsia"/>
                <w:sz w:val="28"/>
                <w:szCs w:val="28"/>
              </w:rPr>
              <w:t>3</w:t>
            </w:r>
          </w:p>
        </w:tc>
      </w:tr>
      <w:tr w:rsidR="00E4614C">
        <w:trPr>
          <w:trHeight w:val="90"/>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2.</w:t>
            </w:r>
            <w:r>
              <w:rPr>
                <w:rFonts w:hint="eastAsia"/>
                <w:sz w:val="24"/>
              </w:rPr>
              <w:t>装卸机具的基本要求（包括安全性能、技术性能和安全操作规程）</w:t>
            </w:r>
          </w:p>
        </w:tc>
        <w:tc>
          <w:tcPr>
            <w:tcW w:w="1088" w:type="dxa"/>
            <w:vAlign w:val="center"/>
          </w:tcPr>
          <w:p w:rsidR="00E4614C" w:rsidRDefault="00820095">
            <w:pPr>
              <w:jc w:val="center"/>
              <w:rPr>
                <w:sz w:val="28"/>
                <w:szCs w:val="28"/>
              </w:rPr>
            </w:pPr>
            <w:r>
              <w:rPr>
                <w:rFonts w:hint="eastAsia"/>
                <w:sz w:val="28"/>
                <w:szCs w:val="28"/>
              </w:rPr>
              <w:t>3</w:t>
            </w:r>
          </w:p>
        </w:tc>
        <w:tc>
          <w:tcPr>
            <w:tcW w:w="950" w:type="dxa"/>
            <w:vAlign w:val="center"/>
          </w:tcPr>
          <w:p w:rsidR="00E4614C" w:rsidRDefault="00820095">
            <w:pPr>
              <w:jc w:val="center"/>
              <w:rPr>
                <w:sz w:val="28"/>
                <w:szCs w:val="28"/>
              </w:rPr>
            </w:pPr>
            <w:r>
              <w:rPr>
                <w:rFonts w:hint="eastAsia"/>
                <w:sz w:val="28"/>
                <w:szCs w:val="28"/>
              </w:rPr>
              <w:t>3</w:t>
            </w:r>
          </w:p>
        </w:tc>
      </w:tr>
      <w:tr w:rsidR="00E4614C">
        <w:trPr>
          <w:trHeight w:val="552"/>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3.</w:t>
            </w:r>
            <w:r>
              <w:rPr>
                <w:rFonts w:hint="eastAsia"/>
                <w:sz w:val="24"/>
              </w:rPr>
              <w:t>道路危险货物运输装卸过程的安全要求</w:t>
            </w:r>
          </w:p>
        </w:tc>
        <w:tc>
          <w:tcPr>
            <w:tcW w:w="1088" w:type="dxa"/>
            <w:vAlign w:val="center"/>
          </w:tcPr>
          <w:p w:rsidR="00E4614C" w:rsidRDefault="00820095">
            <w:pPr>
              <w:jc w:val="center"/>
              <w:rPr>
                <w:sz w:val="28"/>
                <w:szCs w:val="28"/>
              </w:rPr>
            </w:pPr>
            <w:r>
              <w:rPr>
                <w:rFonts w:hint="eastAsia"/>
                <w:sz w:val="28"/>
                <w:szCs w:val="28"/>
              </w:rPr>
              <w:t>3</w:t>
            </w:r>
          </w:p>
        </w:tc>
        <w:tc>
          <w:tcPr>
            <w:tcW w:w="950" w:type="dxa"/>
            <w:vAlign w:val="center"/>
          </w:tcPr>
          <w:p w:rsidR="00E4614C" w:rsidRDefault="00820095">
            <w:pPr>
              <w:jc w:val="center"/>
              <w:rPr>
                <w:sz w:val="28"/>
                <w:szCs w:val="28"/>
              </w:rPr>
            </w:pPr>
            <w:r>
              <w:rPr>
                <w:rFonts w:hint="eastAsia"/>
                <w:sz w:val="28"/>
                <w:szCs w:val="28"/>
              </w:rPr>
              <w:t>3</w:t>
            </w:r>
          </w:p>
        </w:tc>
      </w:tr>
      <w:tr w:rsidR="00E4614C">
        <w:trPr>
          <w:trHeight w:val="339"/>
          <w:jc w:val="center"/>
        </w:trPr>
        <w:tc>
          <w:tcPr>
            <w:tcW w:w="2032" w:type="dxa"/>
            <w:vMerge/>
          </w:tcPr>
          <w:p w:rsidR="00E4614C" w:rsidRDefault="00E4614C">
            <w:pPr>
              <w:rPr>
                <w:sz w:val="24"/>
              </w:rPr>
            </w:pPr>
          </w:p>
        </w:tc>
        <w:tc>
          <w:tcPr>
            <w:tcW w:w="4330" w:type="dxa"/>
          </w:tcPr>
          <w:p w:rsidR="00E4614C" w:rsidRDefault="00820095">
            <w:pPr>
              <w:rPr>
                <w:sz w:val="24"/>
              </w:rPr>
            </w:pPr>
            <w:r>
              <w:rPr>
                <w:rFonts w:hint="eastAsia"/>
                <w:sz w:val="24"/>
              </w:rPr>
              <w:t>4.</w:t>
            </w:r>
            <w:r>
              <w:rPr>
                <w:rFonts w:hint="eastAsia"/>
                <w:sz w:val="24"/>
              </w:rPr>
              <w:t>道路危险货物运输工、属具的要求</w:t>
            </w:r>
          </w:p>
        </w:tc>
        <w:tc>
          <w:tcPr>
            <w:tcW w:w="1088" w:type="dxa"/>
            <w:vAlign w:val="center"/>
          </w:tcPr>
          <w:p w:rsidR="00E4614C" w:rsidRDefault="00820095">
            <w:pPr>
              <w:jc w:val="center"/>
              <w:rPr>
                <w:sz w:val="28"/>
                <w:szCs w:val="28"/>
              </w:rPr>
            </w:pPr>
            <w:r>
              <w:rPr>
                <w:rFonts w:hint="eastAsia"/>
                <w:sz w:val="28"/>
                <w:szCs w:val="28"/>
              </w:rPr>
              <w:t>2</w:t>
            </w:r>
          </w:p>
        </w:tc>
        <w:tc>
          <w:tcPr>
            <w:tcW w:w="950" w:type="dxa"/>
            <w:vAlign w:val="center"/>
          </w:tcPr>
          <w:p w:rsidR="00E4614C" w:rsidRDefault="00820095">
            <w:pPr>
              <w:jc w:val="center"/>
              <w:rPr>
                <w:sz w:val="28"/>
                <w:szCs w:val="28"/>
              </w:rPr>
            </w:pPr>
            <w:r>
              <w:rPr>
                <w:rFonts w:hint="eastAsia"/>
                <w:sz w:val="28"/>
                <w:szCs w:val="28"/>
              </w:rPr>
              <w:t>2</w:t>
            </w:r>
          </w:p>
        </w:tc>
      </w:tr>
      <w:tr w:rsidR="00E4614C">
        <w:trPr>
          <w:trHeight w:val="552"/>
          <w:jc w:val="center"/>
        </w:trPr>
        <w:tc>
          <w:tcPr>
            <w:tcW w:w="2032" w:type="dxa"/>
          </w:tcPr>
          <w:p w:rsidR="00E4614C" w:rsidRDefault="00820095">
            <w:pPr>
              <w:rPr>
                <w:sz w:val="24"/>
              </w:rPr>
            </w:pPr>
            <w:r>
              <w:rPr>
                <w:rFonts w:hint="eastAsia"/>
                <w:sz w:val="24"/>
              </w:rPr>
              <w:t>6.</w:t>
            </w:r>
            <w:r>
              <w:rPr>
                <w:rFonts w:hint="eastAsia"/>
                <w:sz w:val="24"/>
              </w:rPr>
              <w:t>危险货物运输车辆安全要求</w:t>
            </w:r>
          </w:p>
        </w:tc>
        <w:tc>
          <w:tcPr>
            <w:tcW w:w="4330" w:type="dxa"/>
          </w:tcPr>
          <w:p w:rsidR="00E4614C" w:rsidRDefault="00820095">
            <w:pPr>
              <w:rPr>
                <w:sz w:val="24"/>
              </w:rPr>
            </w:pPr>
            <w:r>
              <w:rPr>
                <w:rFonts w:hint="eastAsia"/>
                <w:sz w:val="24"/>
              </w:rPr>
              <w:t>道路危险货物运输车辆安全措施要求</w:t>
            </w:r>
          </w:p>
        </w:tc>
        <w:tc>
          <w:tcPr>
            <w:tcW w:w="1088" w:type="dxa"/>
            <w:vAlign w:val="center"/>
          </w:tcPr>
          <w:p w:rsidR="00E4614C" w:rsidRDefault="00820095">
            <w:pPr>
              <w:jc w:val="center"/>
              <w:rPr>
                <w:sz w:val="28"/>
                <w:szCs w:val="28"/>
              </w:rPr>
            </w:pPr>
            <w:r>
              <w:rPr>
                <w:rFonts w:hint="eastAsia"/>
                <w:sz w:val="28"/>
                <w:szCs w:val="28"/>
              </w:rPr>
              <w:t>2</w:t>
            </w:r>
          </w:p>
        </w:tc>
        <w:tc>
          <w:tcPr>
            <w:tcW w:w="950" w:type="dxa"/>
            <w:vAlign w:val="center"/>
          </w:tcPr>
          <w:p w:rsidR="00E4614C" w:rsidRDefault="00820095">
            <w:pPr>
              <w:jc w:val="center"/>
              <w:rPr>
                <w:sz w:val="28"/>
                <w:szCs w:val="28"/>
              </w:rPr>
            </w:pPr>
            <w:r>
              <w:rPr>
                <w:rFonts w:hint="eastAsia"/>
                <w:sz w:val="28"/>
                <w:szCs w:val="28"/>
              </w:rPr>
              <w:t>2</w:t>
            </w:r>
          </w:p>
        </w:tc>
      </w:tr>
      <w:tr w:rsidR="00E4614C">
        <w:trPr>
          <w:trHeight w:val="434"/>
          <w:jc w:val="center"/>
        </w:trPr>
        <w:tc>
          <w:tcPr>
            <w:tcW w:w="2032" w:type="dxa"/>
            <w:vMerge w:val="restart"/>
            <w:vAlign w:val="center"/>
          </w:tcPr>
          <w:p w:rsidR="00E4614C" w:rsidRDefault="00820095">
            <w:pPr>
              <w:rPr>
                <w:sz w:val="24"/>
              </w:rPr>
            </w:pPr>
            <w:r>
              <w:rPr>
                <w:rFonts w:hint="eastAsia"/>
                <w:sz w:val="24"/>
              </w:rPr>
              <w:t>7.</w:t>
            </w:r>
            <w:r>
              <w:rPr>
                <w:rFonts w:hint="eastAsia"/>
                <w:sz w:val="24"/>
              </w:rPr>
              <w:t>危险货物装卸安全及事故的应急处理措施（爆炸品运输从业人员应考带</w:t>
            </w:r>
            <w:r>
              <w:rPr>
                <w:rFonts w:hint="eastAsia"/>
                <w:sz w:val="24"/>
              </w:rPr>
              <w:t>*</w:t>
            </w:r>
            <w:r>
              <w:rPr>
                <w:rFonts w:hint="eastAsia"/>
                <w:sz w:val="24"/>
              </w:rPr>
              <w:t>内容；剧毒化学品从业人员应考带</w:t>
            </w:r>
            <w:r>
              <w:rPr>
                <w:rFonts w:hint="eastAsia"/>
                <w:sz w:val="24"/>
              </w:rPr>
              <w:t>#</w:t>
            </w:r>
            <w:r>
              <w:rPr>
                <w:rFonts w:hint="eastAsia"/>
                <w:sz w:val="24"/>
              </w:rPr>
              <w:t>内容）</w:t>
            </w:r>
          </w:p>
        </w:tc>
        <w:tc>
          <w:tcPr>
            <w:tcW w:w="4330" w:type="dxa"/>
          </w:tcPr>
          <w:p w:rsidR="00E4614C" w:rsidRDefault="00820095">
            <w:pPr>
              <w:ind w:left="120" w:hangingChars="50" w:hanging="120"/>
              <w:jc w:val="left"/>
              <w:rPr>
                <w:sz w:val="24"/>
              </w:rPr>
            </w:pPr>
            <w:r>
              <w:rPr>
                <w:rFonts w:hint="eastAsia"/>
                <w:sz w:val="24"/>
              </w:rPr>
              <w:t>1.</w:t>
            </w:r>
            <w:r>
              <w:rPr>
                <w:rFonts w:hint="eastAsia"/>
                <w:sz w:val="24"/>
              </w:rPr>
              <w:t>压缩气体和液化气体运输安全及事故应急处置</w:t>
            </w:r>
          </w:p>
        </w:tc>
        <w:tc>
          <w:tcPr>
            <w:tcW w:w="1088" w:type="dxa"/>
            <w:vMerge w:val="restart"/>
            <w:vAlign w:val="center"/>
          </w:tcPr>
          <w:p w:rsidR="00E4614C" w:rsidRDefault="00820095">
            <w:pPr>
              <w:jc w:val="center"/>
              <w:rPr>
                <w:sz w:val="28"/>
                <w:szCs w:val="28"/>
              </w:rPr>
            </w:pPr>
            <w:r>
              <w:rPr>
                <w:rFonts w:hint="eastAsia"/>
                <w:sz w:val="28"/>
                <w:szCs w:val="28"/>
              </w:rPr>
              <w:t>7</w:t>
            </w:r>
          </w:p>
        </w:tc>
        <w:tc>
          <w:tcPr>
            <w:tcW w:w="950" w:type="dxa"/>
            <w:vMerge w:val="restart"/>
            <w:vAlign w:val="center"/>
          </w:tcPr>
          <w:p w:rsidR="00E4614C" w:rsidRDefault="00820095">
            <w:pPr>
              <w:jc w:val="center"/>
              <w:rPr>
                <w:sz w:val="28"/>
                <w:szCs w:val="28"/>
              </w:rPr>
            </w:pPr>
            <w:r>
              <w:rPr>
                <w:rFonts w:hint="eastAsia"/>
                <w:sz w:val="28"/>
                <w:szCs w:val="28"/>
              </w:rPr>
              <w:t>7</w:t>
            </w:r>
          </w:p>
        </w:tc>
      </w:tr>
      <w:tr w:rsidR="00E4614C">
        <w:trPr>
          <w:trHeight w:val="280"/>
          <w:jc w:val="center"/>
        </w:trPr>
        <w:tc>
          <w:tcPr>
            <w:tcW w:w="2032" w:type="dxa"/>
            <w:vMerge/>
          </w:tcPr>
          <w:p w:rsidR="00E4614C" w:rsidRDefault="00E4614C">
            <w:pPr>
              <w:rPr>
                <w:sz w:val="24"/>
              </w:rPr>
            </w:pPr>
          </w:p>
        </w:tc>
        <w:tc>
          <w:tcPr>
            <w:tcW w:w="4330" w:type="dxa"/>
          </w:tcPr>
          <w:p w:rsidR="00E4614C" w:rsidRDefault="00820095">
            <w:pPr>
              <w:ind w:left="120" w:hangingChars="50" w:hanging="120"/>
              <w:jc w:val="left"/>
              <w:rPr>
                <w:sz w:val="24"/>
              </w:rPr>
            </w:pPr>
            <w:r>
              <w:rPr>
                <w:rFonts w:hint="eastAsia"/>
                <w:sz w:val="24"/>
              </w:rPr>
              <w:t>2.</w:t>
            </w:r>
            <w:r>
              <w:rPr>
                <w:rFonts w:hint="eastAsia"/>
                <w:sz w:val="24"/>
              </w:rPr>
              <w:t>易燃液体运输安全及事故应急处置</w:t>
            </w:r>
          </w:p>
        </w:tc>
        <w:tc>
          <w:tcPr>
            <w:tcW w:w="1088" w:type="dxa"/>
            <w:vMerge/>
          </w:tcPr>
          <w:p w:rsidR="00E4614C" w:rsidRDefault="00E4614C">
            <w:pPr>
              <w:ind w:firstLineChars="100" w:firstLine="280"/>
              <w:rPr>
                <w:sz w:val="28"/>
                <w:szCs w:val="28"/>
              </w:rPr>
            </w:pPr>
          </w:p>
        </w:tc>
        <w:tc>
          <w:tcPr>
            <w:tcW w:w="950" w:type="dxa"/>
            <w:vMerge/>
          </w:tcPr>
          <w:p w:rsidR="00E4614C" w:rsidRDefault="00E4614C">
            <w:pPr>
              <w:ind w:firstLineChars="100" w:firstLine="280"/>
              <w:rPr>
                <w:sz w:val="28"/>
                <w:szCs w:val="28"/>
              </w:rPr>
            </w:pPr>
          </w:p>
        </w:tc>
      </w:tr>
      <w:tr w:rsidR="00E4614C">
        <w:trPr>
          <w:trHeight w:val="552"/>
          <w:jc w:val="center"/>
        </w:trPr>
        <w:tc>
          <w:tcPr>
            <w:tcW w:w="2032" w:type="dxa"/>
            <w:vMerge/>
          </w:tcPr>
          <w:p w:rsidR="00E4614C" w:rsidRDefault="00E4614C">
            <w:pPr>
              <w:rPr>
                <w:sz w:val="24"/>
              </w:rPr>
            </w:pPr>
          </w:p>
        </w:tc>
        <w:tc>
          <w:tcPr>
            <w:tcW w:w="4330" w:type="dxa"/>
          </w:tcPr>
          <w:p w:rsidR="00E4614C" w:rsidRDefault="00820095">
            <w:pPr>
              <w:ind w:left="120" w:hangingChars="50" w:hanging="120"/>
              <w:jc w:val="left"/>
              <w:rPr>
                <w:sz w:val="24"/>
              </w:rPr>
            </w:pPr>
            <w:r>
              <w:rPr>
                <w:rFonts w:hint="eastAsia"/>
                <w:sz w:val="24"/>
              </w:rPr>
              <w:t>3.</w:t>
            </w:r>
            <w:r>
              <w:rPr>
                <w:rFonts w:hint="eastAsia"/>
                <w:sz w:val="24"/>
              </w:rPr>
              <w:t>易燃固体、易于自燃的物质、遇水放出易燃气体的物质运输安全及事故应急处置</w:t>
            </w:r>
          </w:p>
        </w:tc>
        <w:tc>
          <w:tcPr>
            <w:tcW w:w="1088" w:type="dxa"/>
            <w:vMerge/>
          </w:tcPr>
          <w:p w:rsidR="00E4614C" w:rsidRDefault="00E4614C">
            <w:pPr>
              <w:ind w:firstLineChars="100" w:firstLine="280"/>
              <w:rPr>
                <w:sz w:val="28"/>
                <w:szCs w:val="28"/>
              </w:rPr>
            </w:pPr>
          </w:p>
        </w:tc>
        <w:tc>
          <w:tcPr>
            <w:tcW w:w="950" w:type="dxa"/>
            <w:vMerge/>
          </w:tcPr>
          <w:p w:rsidR="00E4614C" w:rsidRDefault="00E4614C">
            <w:pPr>
              <w:ind w:firstLineChars="100" w:firstLine="280"/>
              <w:rPr>
                <w:sz w:val="28"/>
                <w:szCs w:val="28"/>
              </w:rPr>
            </w:pPr>
          </w:p>
        </w:tc>
      </w:tr>
      <w:tr w:rsidR="00E4614C">
        <w:trPr>
          <w:trHeight w:val="355"/>
          <w:jc w:val="center"/>
        </w:trPr>
        <w:tc>
          <w:tcPr>
            <w:tcW w:w="2032" w:type="dxa"/>
            <w:vMerge/>
          </w:tcPr>
          <w:p w:rsidR="00E4614C" w:rsidRDefault="00E4614C">
            <w:pPr>
              <w:rPr>
                <w:sz w:val="24"/>
              </w:rPr>
            </w:pPr>
          </w:p>
        </w:tc>
        <w:tc>
          <w:tcPr>
            <w:tcW w:w="4330" w:type="dxa"/>
          </w:tcPr>
          <w:p w:rsidR="00E4614C" w:rsidRDefault="00820095">
            <w:pPr>
              <w:ind w:left="120" w:hangingChars="50" w:hanging="120"/>
              <w:jc w:val="left"/>
              <w:rPr>
                <w:sz w:val="24"/>
              </w:rPr>
            </w:pPr>
            <w:r>
              <w:rPr>
                <w:rFonts w:hint="eastAsia"/>
                <w:sz w:val="24"/>
              </w:rPr>
              <w:t>4.</w:t>
            </w:r>
            <w:r>
              <w:rPr>
                <w:rFonts w:hint="eastAsia"/>
                <w:sz w:val="24"/>
              </w:rPr>
              <w:t>氧化性物质和有机过氧化物运输安全及事故应急处置</w:t>
            </w:r>
          </w:p>
        </w:tc>
        <w:tc>
          <w:tcPr>
            <w:tcW w:w="1088" w:type="dxa"/>
            <w:vMerge/>
          </w:tcPr>
          <w:p w:rsidR="00E4614C" w:rsidRDefault="00E4614C">
            <w:pPr>
              <w:ind w:firstLineChars="100" w:firstLine="280"/>
              <w:rPr>
                <w:sz w:val="28"/>
                <w:szCs w:val="28"/>
              </w:rPr>
            </w:pPr>
          </w:p>
        </w:tc>
        <w:tc>
          <w:tcPr>
            <w:tcW w:w="950" w:type="dxa"/>
            <w:vMerge/>
          </w:tcPr>
          <w:p w:rsidR="00E4614C" w:rsidRDefault="00E4614C">
            <w:pPr>
              <w:ind w:firstLineChars="100" w:firstLine="280"/>
              <w:rPr>
                <w:sz w:val="28"/>
                <w:szCs w:val="28"/>
              </w:rPr>
            </w:pPr>
          </w:p>
        </w:tc>
      </w:tr>
      <w:tr w:rsidR="00E4614C">
        <w:trPr>
          <w:trHeight w:val="552"/>
          <w:jc w:val="center"/>
        </w:trPr>
        <w:tc>
          <w:tcPr>
            <w:tcW w:w="2032" w:type="dxa"/>
            <w:vMerge/>
          </w:tcPr>
          <w:p w:rsidR="00E4614C" w:rsidRDefault="00E4614C">
            <w:pPr>
              <w:rPr>
                <w:sz w:val="24"/>
              </w:rPr>
            </w:pPr>
          </w:p>
        </w:tc>
        <w:tc>
          <w:tcPr>
            <w:tcW w:w="4330" w:type="dxa"/>
          </w:tcPr>
          <w:p w:rsidR="00E4614C" w:rsidRDefault="00820095">
            <w:pPr>
              <w:ind w:left="120" w:hangingChars="50" w:hanging="120"/>
              <w:rPr>
                <w:sz w:val="24"/>
              </w:rPr>
            </w:pPr>
            <w:r>
              <w:rPr>
                <w:rFonts w:hint="eastAsia"/>
                <w:sz w:val="24"/>
              </w:rPr>
              <w:t>5.</w:t>
            </w:r>
            <w:r>
              <w:rPr>
                <w:rFonts w:hint="eastAsia"/>
                <w:sz w:val="24"/>
              </w:rPr>
              <w:t>毒性物质和感染性物质运输安全及事故应急处置</w:t>
            </w:r>
          </w:p>
        </w:tc>
        <w:tc>
          <w:tcPr>
            <w:tcW w:w="1088" w:type="dxa"/>
            <w:vMerge/>
          </w:tcPr>
          <w:p w:rsidR="00E4614C" w:rsidRDefault="00E4614C">
            <w:pPr>
              <w:ind w:firstLineChars="100" w:firstLine="280"/>
              <w:rPr>
                <w:sz w:val="28"/>
                <w:szCs w:val="28"/>
              </w:rPr>
            </w:pPr>
          </w:p>
        </w:tc>
        <w:tc>
          <w:tcPr>
            <w:tcW w:w="950" w:type="dxa"/>
            <w:vMerge/>
          </w:tcPr>
          <w:p w:rsidR="00E4614C" w:rsidRDefault="00E4614C">
            <w:pPr>
              <w:ind w:firstLineChars="100" w:firstLine="280"/>
              <w:rPr>
                <w:sz w:val="28"/>
                <w:szCs w:val="28"/>
              </w:rPr>
            </w:pPr>
          </w:p>
        </w:tc>
      </w:tr>
      <w:tr w:rsidR="00E4614C">
        <w:trPr>
          <w:trHeight w:val="317"/>
          <w:jc w:val="center"/>
        </w:trPr>
        <w:tc>
          <w:tcPr>
            <w:tcW w:w="2032" w:type="dxa"/>
            <w:vMerge/>
          </w:tcPr>
          <w:p w:rsidR="00E4614C" w:rsidRDefault="00E4614C">
            <w:pPr>
              <w:rPr>
                <w:sz w:val="24"/>
              </w:rPr>
            </w:pPr>
          </w:p>
        </w:tc>
        <w:tc>
          <w:tcPr>
            <w:tcW w:w="4330" w:type="dxa"/>
          </w:tcPr>
          <w:p w:rsidR="00E4614C" w:rsidRDefault="00820095">
            <w:pPr>
              <w:jc w:val="left"/>
              <w:rPr>
                <w:sz w:val="24"/>
              </w:rPr>
            </w:pPr>
            <w:r>
              <w:rPr>
                <w:rFonts w:hint="eastAsia"/>
                <w:sz w:val="24"/>
              </w:rPr>
              <w:t>6.</w:t>
            </w:r>
            <w:r>
              <w:rPr>
                <w:rFonts w:hint="eastAsia"/>
                <w:sz w:val="24"/>
              </w:rPr>
              <w:t>腐蚀性物质运输安全及事故应急处置</w:t>
            </w:r>
          </w:p>
        </w:tc>
        <w:tc>
          <w:tcPr>
            <w:tcW w:w="1088" w:type="dxa"/>
            <w:vMerge/>
            <w:tcBorders>
              <w:bottom w:val="single" w:sz="4" w:space="0" w:color="auto"/>
            </w:tcBorders>
          </w:tcPr>
          <w:p w:rsidR="00E4614C" w:rsidRDefault="00E4614C">
            <w:pPr>
              <w:rPr>
                <w:sz w:val="28"/>
                <w:szCs w:val="28"/>
              </w:rPr>
            </w:pPr>
          </w:p>
        </w:tc>
        <w:tc>
          <w:tcPr>
            <w:tcW w:w="950" w:type="dxa"/>
            <w:vMerge/>
            <w:tcBorders>
              <w:bottom w:val="single" w:sz="4" w:space="0" w:color="auto"/>
            </w:tcBorders>
          </w:tcPr>
          <w:p w:rsidR="00E4614C" w:rsidRDefault="00E4614C">
            <w:pPr>
              <w:rPr>
                <w:sz w:val="28"/>
                <w:szCs w:val="28"/>
              </w:rPr>
            </w:pPr>
          </w:p>
        </w:tc>
      </w:tr>
      <w:tr w:rsidR="00E4614C">
        <w:trPr>
          <w:trHeight w:val="278"/>
          <w:jc w:val="center"/>
        </w:trPr>
        <w:tc>
          <w:tcPr>
            <w:tcW w:w="2032" w:type="dxa"/>
            <w:vMerge/>
          </w:tcPr>
          <w:p w:rsidR="00E4614C" w:rsidRDefault="00E4614C">
            <w:pPr>
              <w:rPr>
                <w:sz w:val="24"/>
              </w:rPr>
            </w:pPr>
          </w:p>
        </w:tc>
        <w:tc>
          <w:tcPr>
            <w:tcW w:w="4330" w:type="dxa"/>
            <w:vAlign w:val="center"/>
          </w:tcPr>
          <w:p w:rsidR="00E4614C" w:rsidRDefault="00820095">
            <w:pPr>
              <w:rPr>
                <w:sz w:val="24"/>
              </w:rPr>
            </w:pPr>
            <w:r>
              <w:rPr>
                <w:rFonts w:hint="eastAsia"/>
                <w:sz w:val="24"/>
              </w:rPr>
              <w:t>*</w:t>
            </w:r>
            <w:r>
              <w:rPr>
                <w:rFonts w:hint="eastAsia"/>
                <w:sz w:val="24"/>
              </w:rPr>
              <w:t>爆炸品运输安全及事故应急处置</w:t>
            </w:r>
          </w:p>
        </w:tc>
        <w:tc>
          <w:tcPr>
            <w:tcW w:w="1088" w:type="dxa"/>
            <w:tcBorders>
              <w:top w:val="single" w:sz="4" w:space="0" w:color="auto"/>
              <w:bottom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7</w:t>
            </w:r>
            <w:r>
              <w:rPr>
                <w:rFonts w:hint="eastAsia"/>
                <w:sz w:val="28"/>
                <w:szCs w:val="28"/>
              </w:rPr>
              <w:t>）</w:t>
            </w:r>
          </w:p>
        </w:tc>
        <w:tc>
          <w:tcPr>
            <w:tcW w:w="950" w:type="dxa"/>
            <w:tcBorders>
              <w:top w:val="single" w:sz="4" w:space="0" w:color="auto"/>
              <w:bottom w:val="single" w:sz="4" w:space="0" w:color="auto"/>
            </w:tcBorders>
          </w:tcPr>
          <w:p w:rsidR="00E4614C" w:rsidRDefault="00820095">
            <w:pPr>
              <w:rPr>
                <w:sz w:val="28"/>
                <w:szCs w:val="28"/>
              </w:rPr>
            </w:pPr>
            <w:r>
              <w:rPr>
                <w:rFonts w:hint="eastAsia"/>
                <w:sz w:val="28"/>
                <w:szCs w:val="28"/>
              </w:rPr>
              <w:t>（</w:t>
            </w:r>
            <w:r>
              <w:rPr>
                <w:rFonts w:hint="eastAsia"/>
                <w:sz w:val="28"/>
                <w:szCs w:val="28"/>
              </w:rPr>
              <w:t>7</w:t>
            </w:r>
            <w:r>
              <w:rPr>
                <w:rFonts w:hint="eastAsia"/>
                <w:sz w:val="28"/>
                <w:szCs w:val="28"/>
              </w:rPr>
              <w:t>）</w:t>
            </w:r>
          </w:p>
        </w:tc>
      </w:tr>
      <w:tr w:rsidR="00E4614C">
        <w:trPr>
          <w:trHeight w:val="277"/>
          <w:jc w:val="center"/>
        </w:trPr>
        <w:tc>
          <w:tcPr>
            <w:tcW w:w="2032" w:type="dxa"/>
            <w:vMerge/>
          </w:tcPr>
          <w:p w:rsidR="00E4614C" w:rsidRDefault="00E4614C">
            <w:pPr>
              <w:rPr>
                <w:sz w:val="24"/>
              </w:rPr>
            </w:pPr>
          </w:p>
        </w:tc>
        <w:tc>
          <w:tcPr>
            <w:tcW w:w="4330" w:type="dxa"/>
            <w:vAlign w:val="center"/>
          </w:tcPr>
          <w:p w:rsidR="00E4614C" w:rsidRDefault="00820095">
            <w:pPr>
              <w:rPr>
                <w:sz w:val="24"/>
              </w:rPr>
            </w:pPr>
            <w:r>
              <w:rPr>
                <w:rFonts w:hint="eastAsia"/>
                <w:sz w:val="24"/>
              </w:rPr>
              <w:t>#</w:t>
            </w:r>
            <w:r>
              <w:rPr>
                <w:rFonts w:hint="eastAsia"/>
                <w:sz w:val="24"/>
              </w:rPr>
              <w:t>剧毒化学品运输安全及事故应急处置</w:t>
            </w:r>
          </w:p>
        </w:tc>
        <w:tc>
          <w:tcPr>
            <w:tcW w:w="1088"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7</w:t>
            </w:r>
            <w:r>
              <w:rPr>
                <w:rFonts w:hint="eastAsia"/>
                <w:sz w:val="28"/>
                <w:szCs w:val="28"/>
              </w:rPr>
              <w:t>）</w:t>
            </w:r>
          </w:p>
        </w:tc>
        <w:tc>
          <w:tcPr>
            <w:tcW w:w="950" w:type="dxa"/>
            <w:tcBorders>
              <w:top w:val="single" w:sz="4" w:space="0" w:color="auto"/>
            </w:tcBorders>
            <w:vAlign w:val="center"/>
          </w:tcPr>
          <w:p w:rsidR="00E4614C" w:rsidRDefault="00820095">
            <w:pPr>
              <w:jc w:val="center"/>
              <w:rPr>
                <w:sz w:val="28"/>
                <w:szCs w:val="28"/>
              </w:rPr>
            </w:pPr>
            <w:r>
              <w:rPr>
                <w:rFonts w:hint="eastAsia"/>
                <w:sz w:val="28"/>
                <w:szCs w:val="28"/>
              </w:rPr>
              <w:t>（</w:t>
            </w:r>
            <w:r>
              <w:rPr>
                <w:rFonts w:hint="eastAsia"/>
                <w:sz w:val="28"/>
                <w:szCs w:val="28"/>
              </w:rPr>
              <w:t>7</w:t>
            </w:r>
            <w:r>
              <w:rPr>
                <w:rFonts w:hint="eastAsia"/>
                <w:sz w:val="28"/>
                <w:szCs w:val="28"/>
              </w:rPr>
              <w:t>）</w:t>
            </w:r>
          </w:p>
        </w:tc>
      </w:tr>
    </w:tbl>
    <w:p w:rsidR="00E4614C" w:rsidRDefault="00820095">
      <w:pPr>
        <w:widowControl/>
        <w:ind w:firstLineChars="200" w:firstLine="440"/>
        <w:jc w:val="left"/>
        <w:rPr>
          <w:sz w:val="22"/>
        </w:rPr>
      </w:pPr>
      <w:r>
        <w:rPr>
          <w:sz w:val="22"/>
        </w:rPr>
        <w:br w:type="page"/>
      </w:r>
    </w:p>
    <w:p w:rsidR="00E4614C" w:rsidRDefault="00820095">
      <w:pPr>
        <w:spacing w:line="560" w:lineRule="exact"/>
        <w:jc w:val="center"/>
        <w:rPr>
          <w:rFonts w:ascii="黑体" w:eastAsia="黑体" w:hAnsi="黑体"/>
          <w:bCs/>
          <w:sz w:val="36"/>
          <w:szCs w:val="36"/>
        </w:rPr>
      </w:pPr>
      <w:r>
        <w:rPr>
          <w:rFonts w:ascii="黑体" w:eastAsia="黑体" w:hAnsi="黑体" w:hint="eastAsia"/>
          <w:bCs/>
          <w:sz w:val="36"/>
          <w:szCs w:val="36"/>
        </w:rPr>
        <w:t>道路危险货物运输</w:t>
      </w:r>
    </w:p>
    <w:p w:rsidR="00E4614C" w:rsidRDefault="00820095">
      <w:pPr>
        <w:spacing w:line="560" w:lineRule="exact"/>
        <w:jc w:val="center"/>
        <w:rPr>
          <w:rFonts w:ascii="黑体" w:eastAsia="黑体" w:hAnsi="黑体"/>
          <w:bCs/>
          <w:sz w:val="36"/>
          <w:szCs w:val="36"/>
        </w:rPr>
      </w:pPr>
      <w:r>
        <w:rPr>
          <w:rFonts w:ascii="黑体" w:eastAsia="黑体" w:hAnsi="黑体" w:hint="eastAsia"/>
          <w:bCs/>
          <w:sz w:val="36"/>
          <w:szCs w:val="36"/>
        </w:rPr>
        <w:t>从业人员培训教学大纲</w:t>
      </w:r>
    </w:p>
    <w:p w:rsidR="00E4614C" w:rsidRDefault="00E4614C">
      <w:pPr>
        <w:spacing w:line="560" w:lineRule="exact"/>
        <w:jc w:val="center"/>
        <w:rPr>
          <w:rFonts w:ascii="华文中宋" w:eastAsia="华文中宋" w:hAnsi="华文中宋"/>
          <w:b/>
          <w:sz w:val="36"/>
          <w:szCs w:val="36"/>
        </w:rPr>
      </w:pPr>
    </w:p>
    <w:p w:rsidR="00E4614C" w:rsidRDefault="00820095">
      <w:pPr>
        <w:pStyle w:val="1"/>
        <w:spacing w:line="560" w:lineRule="exact"/>
        <w:ind w:firstLineChars="0" w:firstLine="0"/>
        <w:jc w:val="center"/>
        <w:rPr>
          <w:rFonts w:ascii="黑体" w:eastAsia="黑体"/>
          <w:bCs/>
          <w:sz w:val="32"/>
          <w:szCs w:val="32"/>
        </w:rPr>
      </w:pPr>
      <w:r>
        <w:rPr>
          <w:rFonts w:ascii="黑体" w:eastAsia="黑体" w:hint="eastAsia"/>
          <w:bCs/>
          <w:sz w:val="32"/>
          <w:szCs w:val="32"/>
        </w:rPr>
        <w:t>第一篇  法律法规及技术标准篇</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第一章  概述</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教学要求：了解道路危险货物运输的重要性。</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第二章  职业道德与道路危险货物运输法规及技术标准简介</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1.了解道路危险货物运输从业人员社会责任与职业道德内容、要求及有关行政法规体系和主要要求。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2.了解道路危险货物运输有关技术标准体系和主要要求。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道路危险货物运输从业人员社会责任与职业道德</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道路危险货物运输行政法规</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道路危险货物运输技术标准</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第三章  道路危险货物运输管理</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1.了解道路危险货物运输企业资质要求。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2.了解道路危险货物运输管理的特点。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3.了解道路危险货物运输管理的内容。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4.了解道路危险货物运输行业管理的内容。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lastRenderedPageBreak/>
        <w:t>5.了解道路危险货物运输管理人员的基本要求。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道路危险货物运输企业资质要求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道路危险货物运输管理的特点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道路危险货物运输企业管理的内容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第四节  道路危险货物运输行业管理的内容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第五节  道路危险货物运输管理人员的基本要求</w:t>
      </w:r>
    </w:p>
    <w:p w:rsidR="00E4614C" w:rsidRDefault="00820095">
      <w:pPr>
        <w:autoSpaceDE w:val="0"/>
        <w:autoSpaceDN w:val="0"/>
        <w:adjustRightInd w:val="0"/>
        <w:spacing w:line="560" w:lineRule="exact"/>
        <w:ind w:firstLineChars="200" w:firstLine="643"/>
        <w:rPr>
          <w:rFonts w:ascii="仿宋_GB2312" w:eastAsia="仿宋_GB2312" w:cs="宋体"/>
          <w:kern w:val="0"/>
          <w:sz w:val="32"/>
          <w:szCs w:val="32"/>
        </w:rPr>
      </w:pPr>
      <w:r>
        <w:rPr>
          <w:rFonts w:ascii="仿宋_GB2312" w:eastAsia="仿宋_GB2312" w:cs="宋体" w:hint="eastAsia"/>
          <w:b/>
          <w:kern w:val="0"/>
          <w:sz w:val="32"/>
          <w:szCs w:val="32"/>
        </w:rPr>
        <w:t>第四章  危险货物的分类与相关特性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1.了解货物物理及化学特性。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2.熟悉危险货物分类及品名编号。</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3.熟悉各类危险货物定义及特性。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货物物理及化学特性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危险货物分类及品名编号</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各类危险货物定义及特性</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第五章  《危险货物品名表》及其适用</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1.熟悉《危险货物品名表》的结构和作用。</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2.熟悉危险货物运输的限制。</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3.了解危险货物运输适用（《道路危险货物运输管理规定》）的免除。</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《危险货物品名表》的结构和作用</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lastRenderedPageBreak/>
        <w:t>第二节  危险货物运输的限制与相关免除</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第六章  危险货物运输包装常识</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1.了解危险货物运输包装基本要求。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2.了解危险货物运输包装分类。</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3.熟悉危险货物运输包装标志。</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4.了解危险货物运输包装英文标识。</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危险货物运输包装基本要求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危险货物运输包装分类</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危险货物运输包装标志</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第四节  危险货物运输包装英文标识</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第七章  道路危险货物运输托运及承运</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1.熟悉道路危险货物运输托运人责任。</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2.掌握道路危险货物运输承运人责任。</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3.熟悉道路危险货物运输受理。</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4.熟悉道路危险货物运输相关文件。</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道路危险货物运输托运人责任</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道路危险货物运输承运人责任</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道路危险货物运输受理</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第四节  道路危险货物运输相关文件</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第八章  道路危险货物运输安全及应急预案</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lastRenderedPageBreak/>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1.掌握道路危险货物安全运输的方法，危险源的识别。</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2.了解制定事故应急预案的原则。</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3.了解制定事故应急预案的基本指导思想。</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4.了解制定事故应急预案的基本要求和基本内容。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道路危险货物安全运输的方法，危险源的识别</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制定事故应急预案的原则、基本指导思想</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制定事故应急预案的基本要求和基本内容</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*第九章  爆炸品特性及安全运输</w:t>
      </w:r>
    </w:p>
    <w:p w:rsidR="00E4614C" w:rsidRDefault="00820095">
      <w:pPr>
        <w:autoSpaceDE w:val="0"/>
        <w:autoSpaceDN w:val="0"/>
        <w:adjustRightInd w:val="0"/>
        <w:spacing w:line="560" w:lineRule="exact"/>
        <w:ind w:firstLineChars="200" w:firstLine="640"/>
        <w:rPr>
          <w:rFonts w:ascii="宋体" w:hAnsi="宋体"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1.爆炸品物理及化学特性。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2.爆炸品分类。</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3.爆炸品定义及特性。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爆炸品物理及化学特性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爆炸品分类</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爆炸品定义及特性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第四节  爆炸品运输安全及应急处置</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#第十章  剧毒化学品特性及安全运输</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1.剧毒化学品物理及化学特性。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2.剧毒化学品分类及品名编号。</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3.剧毒化学品定义及特性。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lastRenderedPageBreak/>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剧毒化学品物理及化学特性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剧毒化学品分类及品名编号</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剧毒化学品定义及特性</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第四节  剧毒化学品运输安全及应急处置</w:t>
      </w:r>
    </w:p>
    <w:p w:rsidR="00E4614C" w:rsidRDefault="00820095">
      <w:pPr>
        <w:autoSpaceDE w:val="0"/>
        <w:autoSpaceDN w:val="0"/>
        <w:adjustRightInd w:val="0"/>
        <w:spacing w:line="560" w:lineRule="exact"/>
        <w:jc w:val="center"/>
        <w:rPr>
          <w:rFonts w:ascii="黑体" w:eastAsia="黑体" w:cs="宋体"/>
          <w:bCs/>
          <w:kern w:val="0"/>
          <w:sz w:val="32"/>
          <w:szCs w:val="32"/>
        </w:rPr>
      </w:pPr>
      <w:r>
        <w:rPr>
          <w:rFonts w:ascii="黑体" w:eastAsia="黑体" w:cs="宋体" w:hint="eastAsia"/>
          <w:bCs/>
          <w:kern w:val="0"/>
          <w:sz w:val="32"/>
          <w:szCs w:val="32"/>
        </w:rPr>
        <w:t>第二篇  驾驶人员篇</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第一章  道路危险货物运输驾驶人员基本要求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熟悉道路危险货物运输驾驶人员职业基本要求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道路危险货物运输驾驶人员社会责任与职业道德</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道路危险货物运输驾驶人员基本要求</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第二章  道路危险货物运输车辆基本要求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1.了解道路危险货物运输车辆类型和基本要求。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2.了解道路危险货物运输车辆安全设施。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道路危险货物运输车辆车型基本要求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道路危险货物运输车辆维护基本常识</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第三章  道路危险货物运输安全及事故应急措施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 xml:space="preserve">教学要求: </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1.熟悉道路危险货物运输安全及事故应急措施。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2.掌握常运危险货物安全及事故应急措施。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lastRenderedPageBreak/>
        <w:t>3.低碳、环保、节能等新技术应用。</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压缩气体和液化气体运输安全及应急措施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易燃液体运输安全及应急措施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易燃固体、易于自燃的物质、遇水放出易燃气体的物质运输安全及应急措施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第四节  氧化性物质和有机过氧化物运输安全及应急措施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第五节  毒性物质和感染性物质运输安全及应急措施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第六节  腐蚀性物质运输安全及应急措施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第七节  杂项危险物质和物品运输安全及应急处置</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第八节  低碳、环保、节能等新技术应用</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第四章  道路危险货物运输事故典型案例分析</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1.了解典型案例发生的基本过程、原因分析。</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2.了解典型案例给予的经验与教训。</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3.危险源的识别与防御性驾驶。</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典型案例发生的基本过程,原因分析,经验与教训</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危险源的识别与防御性驾驶</w:t>
      </w:r>
    </w:p>
    <w:p w:rsidR="00E4614C" w:rsidRDefault="00820095">
      <w:pPr>
        <w:autoSpaceDE w:val="0"/>
        <w:autoSpaceDN w:val="0"/>
        <w:adjustRightInd w:val="0"/>
        <w:spacing w:line="560" w:lineRule="exact"/>
        <w:jc w:val="center"/>
        <w:rPr>
          <w:rFonts w:ascii="黑体" w:eastAsia="黑体" w:cs="宋体"/>
          <w:bCs/>
          <w:kern w:val="0"/>
          <w:sz w:val="32"/>
          <w:szCs w:val="32"/>
        </w:rPr>
      </w:pPr>
      <w:r>
        <w:rPr>
          <w:rFonts w:ascii="黑体" w:eastAsia="黑体" w:cs="宋体" w:hint="eastAsia"/>
          <w:bCs/>
          <w:kern w:val="0"/>
          <w:sz w:val="32"/>
          <w:szCs w:val="32"/>
        </w:rPr>
        <w:t>第三篇  押运人员篇</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第一章  道路危险货物运输押运人员基本要求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lastRenderedPageBreak/>
        <w:t>了解道路危险货物运输押运人员职业道德及基本要求。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道路危险货物运输押运人员职业道德</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道路危险货物运输押运人员基本要求</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第二章  道路危险货物运输押运过程安全及事故应急处置</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1.掌握各类道路危险货物运输押运过程安全及事故应急处置。</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2.掌握着火防范措施、医疗急救常识。</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3.掌握危险化学品事故的报告和上报程序。</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道路危险货物运输押运安全基本要求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道路运输各类危险货物押运安全要求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道路危险货物运输押运事故应急措施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第四节  常见火灾事故及其防范措施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第五节  医疗急救常识</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第六节  道路危险货物运输事故的报告和上报程序</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第三章  道路危险货物运输押运事故典型案例分析</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1.了解典型案例发生的基本过程、原因分析。</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2.了解典型案例给予的经验与教训。</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典型案例发生的基本过程,原因分析,经验与教训。</w:t>
      </w:r>
    </w:p>
    <w:p w:rsidR="00E4614C" w:rsidRDefault="00820095">
      <w:pPr>
        <w:autoSpaceDE w:val="0"/>
        <w:autoSpaceDN w:val="0"/>
        <w:adjustRightInd w:val="0"/>
        <w:spacing w:line="560" w:lineRule="exact"/>
        <w:jc w:val="center"/>
        <w:rPr>
          <w:rFonts w:ascii="黑体" w:eastAsia="黑体" w:cs="宋体"/>
          <w:bCs/>
          <w:kern w:val="0"/>
          <w:sz w:val="32"/>
          <w:szCs w:val="32"/>
        </w:rPr>
      </w:pPr>
      <w:r>
        <w:rPr>
          <w:rFonts w:ascii="黑体" w:eastAsia="黑体" w:cs="宋体" w:hint="eastAsia"/>
          <w:bCs/>
          <w:kern w:val="0"/>
          <w:sz w:val="32"/>
          <w:szCs w:val="32"/>
        </w:rPr>
        <w:lastRenderedPageBreak/>
        <w:t>第四篇  装卸管理人员篇</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第一章  道路危险货物运输装卸管理人员基本要求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1.了解道路危险运输装卸管理人员职业道德内容及基本要求。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2.了解道路危险货物运输装卸概念、地位、特点、分类以及汽车运输装卸作业的机械化、自动化。</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第二章  道路危险货物运输装卸条件及基本要求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1.了解道路运输装卸机具及设备条件。</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2.熟悉道路运输装卸危险货物基本要求。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道路运输装卸管理人员要求及车辆条件</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道路运输装卸机具及设备条件</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第三节   道路运输装卸危险货物基本要求</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t>第三章  道路危险货物运输装卸安全及事故应急措施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掌握各类道路危险货物运输及散装危险货物装卸安全及事故应急措施。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第一节  道路运输各类危险货物装卸安全及事故应急措施</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第二节  道路运输散装危险货物和集装箱危险货物的装卸安全</w:t>
      </w:r>
    </w:p>
    <w:p w:rsidR="00E4614C" w:rsidRDefault="00820095">
      <w:pPr>
        <w:autoSpaceDE w:val="0"/>
        <w:autoSpaceDN w:val="0"/>
        <w:adjustRightInd w:val="0"/>
        <w:spacing w:line="560" w:lineRule="exact"/>
        <w:ind w:firstLineChars="200" w:firstLine="643"/>
        <w:rPr>
          <w:rFonts w:ascii="仿宋_GB2312" w:eastAsia="仿宋_GB2312" w:cs="宋体"/>
          <w:b/>
          <w:kern w:val="0"/>
          <w:sz w:val="32"/>
          <w:szCs w:val="32"/>
        </w:rPr>
      </w:pPr>
      <w:r>
        <w:rPr>
          <w:rFonts w:ascii="仿宋_GB2312" w:eastAsia="仿宋_GB2312" w:cs="宋体" w:hint="eastAsia"/>
          <w:b/>
          <w:kern w:val="0"/>
          <w:sz w:val="32"/>
          <w:szCs w:val="32"/>
        </w:rPr>
        <w:lastRenderedPageBreak/>
        <w:t>第四章  道路危险货物运输典型事故案例分析</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1.了解典型案例发生的基本过程、原因分析。</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2.了解典型案例给予的经验与教训。</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典型案例发生的基本过程,原因分析,经验与教训。</w:t>
      </w:r>
    </w:p>
    <w:p w:rsidR="00E4614C" w:rsidRDefault="00820095">
      <w:pPr>
        <w:autoSpaceDE w:val="0"/>
        <w:autoSpaceDN w:val="0"/>
        <w:adjustRightInd w:val="0"/>
        <w:spacing w:line="560" w:lineRule="exact"/>
        <w:jc w:val="center"/>
        <w:rPr>
          <w:rFonts w:ascii="黑体" w:eastAsia="黑体" w:hAnsi="宋体" w:cs="宋体"/>
          <w:bCs/>
          <w:kern w:val="0"/>
          <w:sz w:val="32"/>
          <w:szCs w:val="32"/>
        </w:rPr>
      </w:pPr>
      <w:r>
        <w:rPr>
          <w:rFonts w:ascii="黑体" w:eastAsia="黑体" w:hAnsi="宋体" w:cs="宋体" w:hint="eastAsia"/>
          <w:bCs/>
          <w:kern w:val="0"/>
          <w:sz w:val="32"/>
          <w:szCs w:val="32"/>
        </w:rPr>
        <w:t>第五篇  新技术应用推广篇</w:t>
      </w:r>
    </w:p>
    <w:p w:rsidR="00E4614C" w:rsidRDefault="00820095">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教学要求:</w:t>
      </w:r>
    </w:p>
    <w:p w:rsidR="00E4614C" w:rsidRDefault="00820095">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了解在道路危险货物运输行业中,一些先进技术和产品。</w:t>
      </w:r>
    </w:p>
    <w:p w:rsidR="00E4614C" w:rsidRDefault="00820095">
      <w:pPr>
        <w:autoSpaceDE w:val="0"/>
        <w:autoSpaceDN w:val="0"/>
        <w:adjustRightIn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教学内容:</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（1）汽车制动防抱死系统（ABS）新技术。</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（2）缓速器。</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（3）废气涡轮增压技术。</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（4）高压共轨技术。</w:t>
      </w:r>
    </w:p>
    <w:p w:rsidR="00E4614C" w:rsidRDefault="00820095">
      <w:pPr>
        <w:autoSpaceDE w:val="0"/>
        <w:autoSpaceDN w:val="0"/>
        <w:adjustRightInd w:val="0"/>
        <w:spacing w:line="56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（5）卫星定位系统。</w:t>
      </w:r>
    </w:p>
    <w:p w:rsidR="00E4614C" w:rsidRDefault="00820095">
      <w:pPr>
        <w:spacing w:line="560" w:lineRule="exact"/>
        <w:ind w:firstLineChars="200" w:firstLine="640"/>
        <w:rPr>
          <w:b/>
          <w:sz w:val="27"/>
          <w:szCs w:val="27"/>
        </w:rPr>
      </w:pPr>
      <w:r>
        <w:rPr>
          <w:rFonts w:ascii="仿宋_GB2312" w:eastAsia="仿宋_GB2312" w:hint="eastAsia"/>
          <w:bCs/>
          <w:sz w:val="32"/>
          <w:szCs w:val="32"/>
        </w:rPr>
        <w:t>爆炸品运输从业人员应学习带*内容；剧毒化学品从业人员应学习带#内容。</w:t>
      </w:r>
    </w:p>
    <w:p w:rsidR="00E4614C" w:rsidRDefault="00820095">
      <w:pPr>
        <w:spacing w:line="560" w:lineRule="exact"/>
        <w:jc w:val="center"/>
        <w:rPr>
          <w:rFonts w:ascii="黑体" w:eastAsia="黑体" w:hAnsi="黑体"/>
          <w:bCs/>
          <w:sz w:val="36"/>
          <w:szCs w:val="36"/>
        </w:rPr>
      </w:pPr>
      <w:r>
        <w:br w:type="page"/>
      </w:r>
      <w:r>
        <w:rPr>
          <w:rFonts w:ascii="黑体" w:eastAsia="黑体" w:hAnsi="黑体" w:hint="eastAsia"/>
          <w:bCs/>
          <w:sz w:val="36"/>
          <w:szCs w:val="36"/>
        </w:rPr>
        <w:lastRenderedPageBreak/>
        <w:t>道路危险货物运输</w:t>
      </w:r>
    </w:p>
    <w:p w:rsidR="00E4614C" w:rsidRDefault="00820095">
      <w:pPr>
        <w:spacing w:line="560" w:lineRule="exact"/>
        <w:jc w:val="center"/>
        <w:rPr>
          <w:rFonts w:ascii="黑体" w:eastAsia="黑体" w:hAnsi="黑体"/>
          <w:bCs/>
          <w:sz w:val="36"/>
          <w:szCs w:val="36"/>
        </w:rPr>
      </w:pPr>
      <w:r>
        <w:rPr>
          <w:rFonts w:ascii="黑体" w:eastAsia="黑体" w:hAnsi="黑体" w:hint="eastAsia"/>
          <w:bCs/>
          <w:sz w:val="36"/>
          <w:szCs w:val="36"/>
        </w:rPr>
        <w:t>从业人员培训教学计划</w:t>
      </w:r>
    </w:p>
    <w:p w:rsidR="00E4614C" w:rsidRDefault="00E4614C">
      <w:pPr>
        <w:autoSpaceDE w:val="0"/>
        <w:autoSpaceDN w:val="0"/>
        <w:adjustRightInd w:val="0"/>
        <w:spacing w:line="560" w:lineRule="exact"/>
        <w:jc w:val="left"/>
        <w:rPr>
          <w:rFonts w:ascii="仿宋_GB2312" w:eastAsia="仿宋_GB2312" w:cs="宋体"/>
          <w:kern w:val="0"/>
          <w:sz w:val="32"/>
          <w:szCs w:val="32"/>
        </w:rPr>
      </w:pPr>
    </w:p>
    <w:p w:rsidR="00E4614C" w:rsidRDefault="00820095">
      <w:pPr>
        <w:autoSpaceDE w:val="0"/>
        <w:autoSpaceDN w:val="0"/>
        <w:adjustRightInd w:val="0"/>
        <w:spacing w:line="560" w:lineRule="exact"/>
        <w:ind w:firstLineChars="200" w:firstLine="640"/>
        <w:jc w:val="left"/>
        <w:rPr>
          <w:rFonts w:ascii="黑体" w:eastAsia="黑体" w:cs="宋体"/>
          <w:bCs/>
          <w:kern w:val="0"/>
          <w:sz w:val="32"/>
          <w:szCs w:val="32"/>
        </w:rPr>
      </w:pPr>
      <w:r>
        <w:rPr>
          <w:rFonts w:ascii="黑体" w:eastAsia="黑体" w:cs="宋体" w:hint="eastAsia"/>
          <w:bCs/>
          <w:kern w:val="0"/>
          <w:sz w:val="32"/>
          <w:szCs w:val="32"/>
        </w:rPr>
        <w:t>一、培训目的</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通过培训，使道路危险货物运输从业人员了解我国道路危险货物运输的法律、法规和技术标准方面的基本知识；熟悉所运危险货物的安全知识；掌握常见危险货物的基本知识；熟练使用道路危险货物运输应急预案。</w:t>
      </w:r>
    </w:p>
    <w:p w:rsidR="00E4614C" w:rsidRDefault="00820095">
      <w:pPr>
        <w:autoSpaceDE w:val="0"/>
        <w:autoSpaceDN w:val="0"/>
        <w:adjustRightInd w:val="0"/>
        <w:spacing w:line="560" w:lineRule="exact"/>
        <w:ind w:firstLineChars="200" w:firstLine="640"/>
        <w:jc w:val="left"/>
        <w:rPr>
          <w:rFonts w:ascii="黑体" w:eastAsia="黑体" w:cs="宋体"/>
          <w:bCs/>
          <w:kern w:val="0"/>
          <w:sz w:val="32"/>
          <w:szCs w:val="32"/>
        </w:rPr>
      </w:pPr>
      <w:r>
        <w:rPr>
          <w:rFonts w:ascii="黑体" w:eastAsia="黑体" w:cs="宋体" w:hint="eastAsia"/>
          <w:bCs/>
          <w:kern w:val="0"/>
          <w:sz w:val="32"/>
          <w:szCs w:val="32"/>
        </w:rPr>
        <w:t>二、课程设置及要求</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（一）课程内容。</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1.法律、法规及技术标准篇。</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（1）概述。</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（2）社会责任与职业道德。</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（3）道路危险货物运输法规及技术标准简介。</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（4）道路危险货物运输管理。</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（5）危险货物的分类与相关特性。</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（6）《危险货物品名表》及其适用。</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（7）危险货物包装常识。</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（8）道路危险货物运输托运及承运。</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（9）道路危险货物运输事故应急预案。</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hAnsi="宋体" w:cs="宋体" w:hint="eastAsia"/>
          <w:kern w:val="0"/>
          <w:sz w:val="32"/>
          <w:szCs w:val="32"/>
        </w:rPr>
        <w:t>*</w:t>
      </w:r>
      <w:r>
        <w:rPr>
          <w:rFonts w:ascii="仿宋_GB2312" w:eastAsia="仿宋_GB2312" w:cs="宋体" w:hint="eastAsia"/>
          <w:kern w:val="0"/>
          <w:sz w:val="32"/>
          <w:szCs w:val="32"/>
        </w:rPr>
        <w:t>（10）爆炸品特性及运输管理。</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hAnsi="宋体" w:cs="宋体" w:hint="eastAsia"/>
          <w:kern w:val="0"/>
          <w:sz w:val="32"/>
          <w:szCs w:val="32"/>
        </w:rPr>
        <w:t>#</w:t>
      </w:r>
      <w:r>
        <w:rPr>
          <w:rFonts w:ascii="仿宋_GB2312" w:eastAsia="仿宋_GB2312" w:cs="宋体" w:hint="eastAsia"/>
          <w:kern w:val="0"/>
          <w:sz w:val="32"/>
          <w:szCs w:val="32"/>
        </w:rPr>
        <w:t>（11）剧毒化学品特性及运输管理。</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2.驾驶人员篇。</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（1）道路危险货物运输驾驶人员基本要求。</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lastRenderedPageBreak/>
        <w:t>（2）道路危险货物运输车辆基本要求。</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（3）道路危险货物运输安全及事故应急处置。</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（4）道路危险货物运输事故典型案例分析。</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（5）低碳、环保、节能新技术应用。</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（6）危险源辨识与防御性驾驶。</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（7）汽车维护基本常识。</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3.押运人员篇。</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（1）道路危险货物运输押运人员基本要求。</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（2）道路危险货物运输押运安全及事故应急处置。</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（3）道路危险货物运输押运安全及事故典型案例分析。</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4.装卸管理人员篇。</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（1）道路危险货物运输装卸管理人员基本要求。</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（2）道路危险货物运输装卸条件及基本要求。</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（3）道路危险货物运输装卸作业安全及事故应急处置。</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（4）道路危险货物运输装卸事故典型案例分析。</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5.新技术应用推广篇。</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（1）ABS系统新技术。</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（2）缓速器。</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（3）废气涡轮增压技术。</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（4）高压共轨技术。</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（5）卫星定位系统。</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（二）基本要求。</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1.驾驶、押运和装卸管理人员要熟知道路危险货物运输特点和职业道德；熟知道路危险货物运输基础知识；重点了</w:t>
      </w:r>
      <w:r>
        <w:rPr>
          <w:rFonts w:ascii="仿宋_GB2312" w:eastAsia="仿宋_GB2312" w:cs="宋体" w:hint="eastAsia"/>
          <w:kern w:val="0"/>
          <w:sz w:val="32"/>
          <w:szCs w:val="32"/>
        </w:rPr>
        <w:lastRenderedPageBreak/>
        <w:t>解道路危险货物运输有关法规、标准和包装常识；了解道路危险货物运输管理知识；掌握常见的危险货物相关特性；掌握《危险货物品名表》及其适用；掌握道路危险货物运输的托运与承运；掌握道路危险货物运输事故应急预案的事项。</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2.驾驶人员要掌握道路危险货物运输车辆基本要求；熟知道路危险货物运输安全及事故应急措施。</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3.押运人员要掌握道路危险货物押运过程基本要求；熟知道路危险货物押运过程安全及事故应急措施。</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装卸管理人员要掌握危险货物装卸机具基本要求；熟知各类危险货物装卸作业安全及事故应急措施。装卸管理人员要熟知危险货物装卸作业安全及事故应急措施；熟知危险货物运输车辆及设备特殊要求和危险货物运输及装卸安全。</w:t>
      </w:r>
    </w:p>
    <w:p w:rsidR="00E4614C" w:rsidRDefault="00820095">
      <w:pPr>
        <w:autoSpaceDE w:val="0"/>
        <w:autoSpaceDN w:val="0"/>
        <w:adjustRightInd w:val="0"/>
        <w:spacing w:line="560" w:lineRule="exact"/>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 xml:space="preserve">5.了解在道路危险货物运输行业中，常用的一些先进技术和产品。 </w:t>
      </w:r>
    </w:p>
    <w:p w:rsidR="00E4614C" w:rsidRDefault="00820095">
      <w:pPr>
        <w:autoSpaceDE w:val="0"/>
        <w:autoSpaceDN w:val="0"/>
        <w:adjustRightInd w:val="0"/>
        <w:spacing w:line="560" w:lineRule="exact"/>
        <w:ind w:firstLineChars="200" w:firstLine="640"/>
        <w:jc w:val="left"/>
        <w:rPr>
          <w:rFonts w:ascii="黑体" w:eastAsia="黑体" w:cs="宋体"/>
          <w:bCs/>
          <w:kern w:val="0"/>
          <w:sz w:val="32"/>
          <w:szCs w:val="32"/>
        </w:rPr>
      </w:pPr>
      <w:r>
        <w:rPr>
          <w:rFonts w:ascii="黑体" w:eastAsia="黑体" w:cs="宋体" w:hint="eastAsia"/>
          <w:bCs/>
          <w:kern w:val="0"/>
          <w:sz w:val="32"/>
          <w:szCs w:val="32"/>
        </w:rPr>
        <w:t>三、课时安排</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4222"/>
        <w:gridCol w:w="886"/>
        <w:gridCol w:w="886"/>
        <w:gridCol w:w="1133"/>
      </w:tblGrid>
      <w:tr w:rsidR="00E4614C">
        <w:trPr>
          <w:tblHeader/>
        </w:trPr>
        <w:tc>
          <w:tcPr>
            <w:tcW w:w="1395"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t>篇  章</w:t>
            </w:r>
          </w:p>
        </w:tc>
        <w:tc>
          <w:tcPr>
            <w:tcW w:w="4222"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t>内    容</w:t>
            </w:r>
          </w:p>
        </w:tc>
        <w:tc>
          <w:tcPr>
            <w:tcW w:w="886"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t>驾驶人员</w:t>
            </w:r>
          </w:p>
        </w:tc>
        <w:tc>
          <w:tcPr>
            <w:tcW w:w="886"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t>押运人员</w:t>
            </w:r>
          </w:p>
        </w:tc>
        <w:tc>
          <w:tcPr>
            <w:tcW w:w="1133"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t>装卸管理人员</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t>第一篇</w:t>
            </w:r>
          </w:p>
        </w:tc>
        <w:tc>
          <w:tcPr>
            <w:tcW w:w="4222" w:type="dxa"/>
          </w:tcPr>
          <w:p w:rsidR="00E4614C" w:rsidRDefault="00820095">
            <w:pPr>
              <w:autoSpaceDE w:val="0"/>
              <w:autoSpaceDN w:val="0"/>
              <w:adjustRightInd w:val="0"/>
              <w:spacing w:line="560" w:lineRule="exact"/>
              <w:jc w:val="left"/>
              <w:rPr>
                <w:rFonts w:ascii="宋体" w:cs="宋体"/>
                <w:b/>
                <w:kern w:val="0"/>
                <w:sz w:val="27"/>
                <w:szCs w:val="27"/>
              </w:rPr>
            </w:pPr>
            <w:r>
              <w:rPr>
                <w:rFonts w:ascii="宋体" w:cs="宋体" w:hint="eastAsia"/>
                <w:b/>
                <w:kern w:val="0"/>
                <w:sz w:val="27"/>
                <w:szCs w:val="27"/>
              </w:rPr>
              <w:t>法律法规及技术标准篇</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18</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18</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18</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第一章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概述</w:t>
            </w:r>
          </w:p>
        </w:tc>
        <w:tc>
          <w:tcPr>
            <w:tcW w:w="886" w:type="dxa"/>
            <w:vMerge w:val="restart"/>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8</w:t>
            </w:r>
          </w:p>
        </w:tc>
        <w:tc>
          <w:tcPr>
            <w:tcW w:w="886" w:type="dxa"/>
            <w:vMerge w:val="restart"/>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8</w:t>
            </w:r>
          </w:p>
        </w:tc>
        <w:tc>
          <w:tcPr>
            <w:tcW w:w="1133" w:type="dxa"/>
            <w:vMerge w:val="restart"/>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8</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第二章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职业道德与道路危险货物运输法规及技术标准简介</w:t>
            </w:r>
          </w:p>
        </w:tc>
        <w:tc>
          <w:tcPr>
            <w:tcW w:w="886"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第三章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道路危险货物运输管理</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第四章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危险货物的分类与相关特性</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第五章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《危险货物品名表》及其适用</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lastRenderedPageBreak/>
              <w:t>第六章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危险货物运输包装常识</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第七章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道路危险货物运输托运及承运</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第八章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道路危险货物运输管理应急预案</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*第九章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爆炸品特性及运输管理</w:t>
            </w:r>
            <w:r>
              <w:rPr>
                <w:rFonts w:ascii="宋体" w:hAnsi="宋体" w:cs="宋体" w:hint="eastAsia"/>
                <w:kern w:val="0"/>
                <w:sz w:val="27"/>
                <w:szCs w:val="27"/>
              </w:rPr>
              <w:t>*</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#第十章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剧毒化学品特性及运输管理</w:t>
            </w:r>
            <w:r>
              <w:rPr>
                <w:rFonts w:ascii="宋体" w:hAnsi="宋体" w:cs="宋体" w:hint="eastAsia"/>
                <w:kern w:val="0"/>
                <w:sz w:val="27"/>
                <w:szCs w:val="27"/>
              </w:rPr>
              <w:t>*</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t>第二篇</w:t>
            </w:r>
          </w:p>
        </w:tc>
        <w:tc>
          <w:tcPr>
            <w:tcW w:w="4222" w:type="dxa"/>
          </w:tcPr>
          <w:p w:rsidR="00E4614C" w:rsidRDefault="00820095">
            <w:pPr>
              <w:autoSpaceDE w:val="0"/>
              <w:autoSpaceDN w:val="0"/>
              <w:adjustRightInd w:val="0"/>
              <w:spacing w:line="560" w:lineRule="exact"/>
              <w:jc w:val="left"/>
              <w:rPr>
                <w:rFonts w:ascii="宋体" w:cs="宋体"/>
                <w:b/>
                <w:kern w:val="0"/>
                <w:sz w:val="27"/>
                <w:szCs w:val="27"/>
              </w:rPr>
            </w:pPr>
            <w:r>
              <w:rPr>
                <w:rFonts w:ascii="宋体" w:cs="宋体" w:hint="eastAsia"/>
                <w:b/>
                <w:kern w:val="0"/>
                <w:sz w:val="27"/>
                <w:szCs w:val="27"/>
              </w:rPr>
              <w:t>驾驶人员篇</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14</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第一章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道路危险货物运输驾驶人员基本要求</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第二章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道路危险货物运输车辆基本要求，汽车维护基本常识</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3</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第三章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低碳、环保、节能等新技术应用</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第四章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危险源的识别与防御性驾驶。</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第五章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道路危险货物运输安全及事故应急处置</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2</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第六章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道路危险货物运输事故典型案例分析</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3</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t>第三篇</w:t>
            </w:r>
          </w:p>
        </w:tc>
        <w:tc>
          <w:tcPr>
            <w:tcW w:w="4222" w:type="dxa"/>
          </w:tcPr>
          <w:p w:rsidR="00E4614C" w:rsidRDefault="00820095">
            <w:pPr>
              <w:autoSpaceDE w:val="0"/>
              <w:autoSpaceDN w:val="0"/>
              <w:adjustRightInd w:val="0"/>
              <w:spacing w:line="560" w:lineRule="exact"/>
              <w:jc w:val="left"/>
              <w:rPr>
                <w:rFonts w:ascii="宋体" w:cs="宋体"/>
                <w:b/>
                <w:kern w:val="0"/>
                <w:sz w:val="27"/>
                <w:szCs w:val="27"/>
              </w:rPr>
            </w:pPr>
            <w:r>
              <w:rPr>
                <w:rFonts w:ascii="宋体" w:cs="宋体" w:hint="eastAsia"/>
                <w:b/>
                <w:kern w:val="0"/>
                <w:sz w:val="27"/>
                <w:szCs w:val="27"/>
              </w:rPr>
              <w:t>押运人员篇</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14</w:t>
            </w: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第一章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道路危险货物运输押运人员基本要求</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4</w:t>
            </w: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第二章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道路危险货物运输押运过程安全及事故应急处置</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5</w:t>
            </w: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第三章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道路危险货物运输押运过程事故</w:t>
            </w:r>
            <w:r>
              <w:rPr>
                <w:rFonts w:ascii="宋体" w:cs="宋体" w:hint="eastAsia"/>
                <w:kern w:val="0"/>
                <w:sz w:val="27"/>
                <w:szCs w:val="27"/>
              </w:rPr>
              <w:lastRenderedPageBreak/>
              <w:t>典型案例分析</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5</w:t>
            </w:r>
          </w:p>
        </w:tc>
        <w:tc>
          <w:tcPr>
            <w:tcW w:w="1133" w:type="dxa"/>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b/>
                <w:kern w:val="0"/>
                <w:sz w:val="27"/>
                <w:szCs w:val="27"/>
              </w:rPr>
            </w:pPr>
            <w:r>
              <w:rPr>
                <w:rFonts w:ascii="宋体" w:cs="宋体" w:hint="eastAsia"/>
                <w:b/>
                <w:kern w:val="0"/>
                <w:sz w:val="27"/>
                <w:szCs w:val="27"/>
              </w:rPr>
              <w:lastRenderedPageBreak/>
              <w:t>第四篇</w:t>
            </w:r>
          </w:p>
        </w:tc>
        <w:tc>
          <w:tcPr>
            <w:tcW w:w="4222" w:type="dxa"/>
          </w:tcPr>
          <w:p w:rsidR="00E4614C" w:rsidRDefault="00820095">
            <w:pPr>
              <w:autoSpaceDE w:val="0"/>
              <w:autoSpaceDN w:val="0"/>
              <w:adjustRightInd w:val="0"/>
              <w:spacing w:line="560" w:lineRule="exact"/>
              <w:jc w:val="left"/>
              <w:rPr>
                <w:rFonts w:ascii="宋体" w:cs="宋体"/>
                <w:b/>
                <w:kern w:val="0"/>
                <w:sz w:val="27"/>
                <w:szCs w:val="27"/>
              </w:rPr>
            </w:pPr>
            <w:r>
              <w:rPr>
                <w:rFonts w:ascii="宋体" w:cs="宋体" w:hint="eastAsia"/>
                <w:b/>
                <w:kern w:val="0"/>
                <w:sz w:val="27"/>
                <w:szCs w:val="27"/>
              </w:rPr>
              <w:t>装卸管理人员篇</w:t>
            </w: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14</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第一章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道路危险货物运输装卸管理人员基本要求</w:t>
            </w:r>
          </w:p>
        </w:tc>
        <w:tc>
          <w:tcPr>
            <w:tcW w:w="886" w:type="dxa"/>
            <w:vMerge w:val="restart"/>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Merge w:val="restart"/>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Merge w:val="restart"/>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6</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第二章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道路危险货物运输装卸条件及基本要求</w:t>
            </w:r>
          </w:p>
        </w:tc>
        <w:tc>
          <w:tcPr>
            <w:tcW w:w="886"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第三章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道路危险货物运输装卸作业安全及事故应急处置</w:t>
            </w:r>
          </w:p>
        </w:tc>
        <w:tc>
          <w:tcPr>
            <w:tcW w:w="886" w:type="dxa"/>
            <w:vMerge w:val="restart"/>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Merge w:val="restart"/>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Merge w:val="restart"/>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8</w:t>
            </w:r>
          </w:p>
        </w:tc>
      </w:tr>
      <w:tr w:rsidR="00E4614C">
        <w:trPr>
          <w:trHeight w:val="283"/>
        </w:trPr>
        <w:tc>
          <w:tcPr>
            <w:tcW w:w="1395"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第四章</w:t>
            </w: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道路危险货物运输装卸典型事故案例分析</w:t>
            </w:r>
          </w:p>
        </w:tc>
        <w:tc>
          <w:tcPr>
            <w:tcW w:w="886"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886"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1133" w:type="dxa"/>
            <w:vMerge/>
            <w:vAlign w:val="center"/>
          </w:tcPr>
          <w:p w:rsidR="00E4614C" w:rsidRDefault="00E4614C">
            <w:pPr>
              <w:autoSpaceDE w:val="0"/>
              <w:autoSpaceDN w:val="0"/>
              <w:adjustRightInd w:val="0"/>
              <w:spacing w:line="560" w:lineRule="exact"/>
              <w:jc w:val="center"/>
              <w:rPr>
                <w:rFonts w:ascii="宋体" w:cs="宋体"/>
                <w:kern w:val="0"/>
                <w:sz w:val="27"/>
                <w:szCs w:val="27"/>
              </w:rPr>
            </w:pPr>
          </w:p>
        </w:tc>
      </w:tr>
      <w:tr w:rsidR="00E4614C">
        <w:trPr>
          <w:trHeight w:val="283"/>
        </w:trPr>
        <w:tc>
          <w:tcPr>
            <w:tcW w:w="1395" w:type="dxa"/>
            <w:vAlign w:val="center"/>
          </w:tcPr>
          <w:p w:rsidR="00E4614C" w:rsidRDefault="00E4614C">
            <w:pPr>
              <w:autoSpaceDE w:val="0"/>
              <w:autoSpaceDN w:val="0"/>
              <w:adjustRightInd w:val="0"/>
              <w:spacing w:line="560" w:lineRule="exact"/>
              <w:jc w:val="center"/>
              <w:rPr>
                <w:rFonts w:ascii="宋体" w:cs="宋体"/>
                <w:kern w:val="0"/>
                <w:sz w:val="27"/>
                <w:szCs w:val="27"/>
              </w:rPr>
            </w:pPr>
          </w:p>
        </w:tc>
        <w:tc>
          <w:tcPr>
            <w:tcW w:w="4222" w:type="dxa"/>
          </w:tcPr>
          <w:p w:rsidR="00E4614C" w:rsidRDefault="00820095">
            <w:pPr>
              <w:autoSpaceDE w:val="0"/>
              <w:autoSpaceDN w:val="0"/>
              <w:adjustRightInd w:val="0"/>
              <w:spacing w:line="560" w:lineRule="exact"/>
              <w:jc w:val="left"/>
              <w:rPr>
                <w:rFonts w:ascii="宋体" w:cs="宋体"/>
                <w:kern w:val="0"/>
                <w:sz w:val="27"/>
                <w:szCs w:val="27"/>
              </w:rPr>
            </w:pPr>
            <w:r>
              <w:rPr>
                <w:rFonts w:ascii="宋体" w:cs="宋体" w:hint="eastAsia"/>
                <w:kern w:val="0"/>
                <w:sz w:val="27"/>
                <w:szCs w:val="27"/>
              </w:rPr>
              <w:t>学时小计</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32</w:t>
            </w:r>
          </w:p>
        </w:tc>
        <w:tc>
          <w:tcPr>
            <w:tcW w:w="886"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32</w:t>
            </w:r>
          </w:p>
        </w:tc>
        <w:tc>
          <w:tcPr>
            <w:tcW w:w="1133" w:type="dxa"/>
            <w:vAlign w:val="center"/>
          </w:tcPr>
          <w:p w:rsidR="00E4614C" w:rsidRDefault="00820095">
            <w:pPr>
              <w:autoSpaceDE w:val="0"/>
              <w:autoSpaceDN w:val="0"/>
              <w:adjustRightInd w:val="0"/>
              <w:spacing w:line="560" w:lineRule="exact"/>
              <w:jc w:val="center"/>
              <w:rPr>
                <w:rFonts w:ascii="宋体" w:cs="宋体"/>
                <w:kern w:val="0"/>
                <w:sz w:val="27"/>
                <w:szCs w:val="27"/>
              </w:rPr>
            </w:pPr>
            <w:r>
              <w:rPr>
                <w:rFonts w:ascii="宋体" w:cs="宋体" w:hint="eastAsia"/>
                <w:kern w:val="0"/>
                <w:sz w:val="27"/>
                <w:szCs w:val="27"/>
              </w:rPr>
              <w:t>32</w:t>
            </w:r>
          </w:p>
        </w:tc>
      </w:tr>
    </w:tbl>
    <w:p w:rsidR="00E4614C" w:rsidRDefault="00820095">
      <w:pPr>
        <w:spacing w:line="560" w:lineRule="exact"/>
        <w:ind w:firstLineChars="200" w:firstLine="640"/>
        <w:rPr>
          <w:b/>
          <w:sz w:val="27"/>
          <w:szCs w:val="27"/>
        </w:rPr>
      </w:pPr>
      <w:r>
        <w:rPr>
          <w:rFonts w:ascii="仿宋_GB2312" w:eastAsia="仿宋_GB2312" w:hint="eastAsia"/>
          <w:bCs/>
          <w:sz w:val="32"/>
          <w:szCs w:val="32"/>
        </w:rPr>
        <w:t>爆炸品运输从业人员应学习带*内容；剧毒化学品从业人员应学习带#内容。</w:t>
      </w:r>
    </w:p>
    <w:p w:rsidR="00E4614C" w:rsidRDefault="00E4614C">
      <w:pPr>
        <w:spacing w:line="560" w:lineRule="exact"/>
        <w:jc w:val="center"/>
        <w:rPr>
          <w:b/>
          <w:sz w:val="27"/>
          <w:szCs w:val="27"/>
        </w:rPr>
      </w:pPr>
    </w:p>
    <w:p w:rsidR="00E4614C" w:rsidRDefault="00E4614C">
      <w:pPr>
        <w:spacing w:line="560" w:lineRule="exact"/>
        <w:jc w:val="center"/>
        <w:rPr>
          <w:b/>
          <w:sz w:val="27"/>
          <w:szCs w:val="27"/>
        </w:rPr>
      </w:pPr>
    </w:p>
    <w:p w:rsidR="00E4614C" w:rsidRDefault="00E4614C">
      <w:pPr>
        <w:spacing w:line="560" w:lineRule="exact"/>
        <w:jc w:val="center"/>
        <w:rPr>
          <w:b/>
          <w:sz w:val="27"/>
          <w:szCs w:val="27"/>
        </w:rPr>
      </w:pPr>
    </w:p>
    <w:p w:rsidR="00E4614C" w:rsidRDefault="00E4614C">
      <w:pPr>
        <w:spacing w:line="560" w:lineRule="exact"/>
        <w:jc w:val="center"/>
        <w:rPr>
          <w:b/>
          <w:sz w:val="27"/>
          <w:szCs w:val="27"/>
        </w:rPr>
      </w:pPr>
    </w:p>
    <w:p w:rsidR="00E4614C" w:rsidRDefault="00E4614C">
      <w:pPr>
        <w:spacing w:line="560" w:lineRule="exact"/>
        <w:jc w:val="center"/>
        <w:rPr>
          <w:b/>
          <w:sz w:val="27"/>
          <w:szCs w:val="27"/>
        </w:rPr>
      </w:pPr>
    </w:p>
    <w:p w:rsidR="00E4614C" w:rsidRDefault="00E4614C">
      <w:pPr>
        <w:spacing w:line="560" w:lineRule="exact"/>
        <w:jc w:val="center"/>
        <w:rPr>
          <w:b/>
          <w:sz w:val="27"/>
          <w:szCs w:val="27"/>
        </w:rPr>
      </w:pPr>
    </w:p>
    <w:p w:rsidR="00E4614C" w:rsidRDefault="00E4614C">
      <w:pPr>
        <w:spacing w:line="560" w:lineRule="exact"/>
        <w:jc w:val="center"/>
        <w:rPr>
          <w:b/>
          <w:sz w:val="27"/>
          <w:szCs w:val="27"/>
        </w:rPr>
      </w:pPr>
    </w:p>
    <w:p w:rsidR="00E4614C" w:rsidRDefault="00E4614C"/>
    <w:p w:rsidR="00E4614C" w:rsidRDefault="00E4614C">
      <w:pPr>
        <w:wordWrap w:val="0"/>
        <w:ind w:firstLineChars="200" w:firstLine="560"/>
        <w:jc w:val="right"/>
        <w:rPr>
          <w:rFonts w:ascii="仿宋_GB2312" w:eastAsia="仿宋_GB2312"/>
          <w:sz w:val="28"/>
          <w:szCs w:val="28"/>
        </w:rPr>
      </w:pPr>
    </w:p>
    <w:p w:rsidR="00E4614C" w:rsidRDefault="00E4614C">
      <w:pPr>
        <w:rPr>
          <w:rFonts w:ascii="仿宋" w:eastAsia="仿宋" w:hAnsi="仿宋"/>
          <w:kern w:val="0"/>
          <w:sz w:val="32"/>
          <w:u w:color="000000"/>
        </w:rPr>
      </w:pPr>
    </w:p>
    <w:p w:rsidR="00E4614C" w:rsidRDefault="00E4614C">
      <w:pPr>
        <w:jc w:val="center"/>
      </w:pPr>
    </w:p>
    <w:sectPr w:rsidR="00E46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6"/>
      <w:numFmt w:val="decimal"/>
      <w:suff w:val="nothing"/>
      <w:lvlText w:val="%1."/>
      <w:lvlJc w:val="left"/>
    </w:lvl>
  </w:abstractNum>
  <w:abstractNum w:abstractNumId="1">
    <w:nsid w:val="00000007"/>
    <w:multiLevelType w:val="singleLevel"/>
    <w:tmpl w:val="00000007"/>
    <w:lvl w:ilvl="0">
      <w:start w:val="5"/>
      <w:numFmt w:val="decimal"/>
      <w:suff w:val="nothing"/>
      <w:lvlText w:val="%1."/>
      <w:lvlJc w:val="left"/>
    </w:lvl>
  </w:abstractNum>
  <w:abstractNum w:abstractNumId="2">
    <w:nsid w:val="00000008"/>
    <w:multiLevelType w:val="singleLevel"/>
    <w:tmpl w:val="00000008"/>
    <w:lvl w:ilvl="0">
      <w:start w:val="2"/>
      <w:numFmt w:val="decimal"/>
      <w:suff w:val="nothing"/>
      <w:lvlText w:val="%1."/>
      <w:lvlJc w:val="left"/>
    </w:lvl>
  </w:abstractNum>
  <w:abstractNum w:abstractNumId="3">
    <w:nsid w:val="00000009"/>
    <w:multiLevelType w:val="singleLevel"/>
    <w:tmpl w:val="00000009"/>
    <w:lvl w:ilvl="0">
      <w:start w:val="4"/>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4C"/>
    <w:rsid w:val="003C68ED"/>
    <w:rsid w:val="0067671E"/>
    <w:rsid w:val="00820095"/>
    <w:rsid w:val="0085217D"/>
    <w:rsid w:val="00E4614C"/>
    <w:rsid w:val="1FC15DA6"/>
    <w:rsid w:val="461843D6"/>
    <w:rsid w:val="466B56D7"/>
    <w:rsid w:val="6EBE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1563</Words>
  <Characters>8914</Characters>
  <Application>Microsoft Office Word</Application>
  <DocSecurity>0</DocSecurity>
  <Lines>74</Lines>
  <Paragraphs>20</Paragraphs>
  <ScaleCrop>false</ScaleCrop>
  <Company>CHINA</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uainst</dc:creator>
  <cp:lastModifiedBy>xb21cn</cp:lastModifiedBy>
  <cp:revision>2</cp:revision>
  <dcterms:created xsi:type="dcterms:W3CDTF">2022-03-03T01:15:00Z</dcterms:created>
  <dcterms:modified xsi:type="dcterms:W3CDTF">2022-03-03T01:15:00Z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